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7F9" w:rsidRPr="00503601" w:rsidRDefault="00A967F9" w:rsidP="00A967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503601">
        <w:rPr>
          <w:rFonts w:ascii="Times New Roman" w:hAnsi="Times New Roman" w:cs="Times New Roman"/>
          <w:b/>
          <w:sz w:val="24"/>
          <w:szCs w:val="24"/>
          <w:u w:val="single"/>
        </w:rPr>
        <w:t>Азбука Вкуса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Pr="00503601">
        <w:rPr>
          <w:rFonts w:ascii="Times New Roman" w:hAnsi="Times New Roman" w:cs="Times New Roman"/>
          <w:b/>
          <w:sz w:val="24"/>
          <w:szCs w:val="24"/>
          <w:u w:val="single"/>
        </w:rPr>
        <w:t>: уверенное освоение Петербурга</w:t>
      </w:r>
    </w:p>
    <w:p w:rsidR="00A967F9" w:rsidRPr="002C44A3" w:rsidRDefault="00A967F9" w:rsidP="00A9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4A3">
        <w:rPr>
          <w:rFonts w:ascii="Times New Roman" w:hAnsi="Times New Roman" w:cs="Times New Roman"/>
          <w:sz w:val="28"/>
          <w:szCs w:val="28"/>
        </w:rPr>
        <w:t xml:space="preserve">На днях  «Азбука Вкуса» распахнула для покупателей двери двух новых супермаркетов. Эти два магазина </w:t>
      </w:r>
      <w:proofErr w:type="spellStart"/>
      <w:r w:rsidRPr="002C44A3">
        <w:rPr>
          <w:rFonts w:ascii="Times New Roman" w:hAnsi="Times New Roman" w:cs="Times New Roman"/>
          <w:sz w:val="28"/>
          <w:szCs w:val="28"/>
        </w:rPr>
        <w:t>премиум-класса</w:t>
      </w:r>
      <w:proofErr w:type="spellEnd"/>
      <w:r w:rsidRPr="002C44A3">
        <w:rPr>
          <w:rFonts w:ascii="Times New Roman" w:hAnsi="Times New Roman" w:cs="Times New Roman"/>
          <w:sz w:val="28"/>
          <w:szCs w:val="28"/>
        </w:rPr>
        <w:t xml:space="preserve">  на Литейном, 26, площадью 850 кв</w:t>
      </w:r>
      <w:proofErr w:type="gramStart"/>
      <w:r w:rsidRPr="002C44A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C44A3">
        <w:rPr>
          <w:rFonts w:ascii="Times New Roman" w:hAnsi="Times New Roman" w:cs="Times New Roman"/>
          <w:sz w:val="28"/>
          <w:szCs w:val="28"/>
        </w:rPr>
        <w:t xml:space="preserve"> и Московском проспекте, 111, площадью 800 кв.м, являются очередными в планируемой волне расширения сети в Санкт-Петербурге. Супермаркеты предлагают ассортимент из восемнадцати тысяч наименований товаров, включая продукты категории «</w:t>
      </w:r>
      <w:proofErr w:type="spellStart"/>
      <w:r w:rsidRPr="002C44A3">
        <w:rPr>
          <w:rFonts w:ascii="Times New Roman" w:hAnsi="Times New Roman" w:cs="Times New Roman"/>
          <w:sz w:val="28"/>
          <w:szCs w:val="28"/>
        </w:rPr>
        <w:t>фреш</w:t>
      </w:r>
      <w:proofErr w:type="spellEnd"/>
      <w:r w:rsidRPr="002C44A3">
        <w:rPr>
          <w:rFonts w:ascii="Times New Roman" w:hAnsi="Times New Roman" w:cs="Times New Roman"/>
          <w:sz w:val="28"/>
          <w:szCs w:val="28"/>
        </w:rPr>
        <w:t>», деликатесы, фермерскую продукцию, экзотические товары.</w:t>
      </w:r>
    </w:p>
    <w:p w:rsidR="00A967F9" w:rsidRPr="002C44A3" w:rsidRDefault="00A967F9" w:rsidP="00A9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7F9" w:rsidRPr="002C44A3" w:rsidRDefault="00A967F9" w:rsidP="00A9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4A3">
        <w:rPr>
          <w:rFonts w:ascii="Times New Roman" w:hAnsi="Times New Roman" w:cs="Times New Roman"/>
          <w:sz w:val="28"/>
          <w:szCs w:val="28"/>
        </w:rPr>
        <w:t xml:space="preserve">В отделе кулинарии покупатели могут найти обширный ассортимент полуфабрикатов и готовых блюд на самый требовательный вкус. Супермаркеты предлагают свежеиспеченные кондитерские изделия и суши собственного производства. Для посетителей торговых точек работает кафетерий, где также имеется возможность отведать фирменные десерты от </w:t>
      </w:r>
      <w:proofErr w:type="spellStart"/>
      <w:proofErr w:type="gramStart"/>
      <w:r w:rsidRPr="002C44A3">
        <w:rPr>
          <w:rFonts w:ascii="Times New Roman" w:hAnsi="Times New Roman" w:cs="Times New Roman"/>
          <w:sz w:val="28"/>
          <w:szCs w:val="28"/>
        </w:rPr>
        <w:t>шеф-кондитера</w:t>
      </w:r>
      <w:proofErr w:type="spellEnd"/>
      <w:proofErr w:type="gramEnd"/>
      <w:r w:rsidRPr="002C44A3">
        <w:rPr>
          <w:rFonts w:ascii="Times New Roman" w:hAnsi="Times New Roman" w:cs="Times New Roman"/>
          <w:sz w:val="28"/>
          <w:szCs w:val="28"/>
        </w:rPr>
        <w:t xml:space="preserve"> сети </w:t>
      </w:r>
      <w:proofErr w:type="spellStart"/>
      <w:r w:rsidRPr="002C44A3">
        <w:rPr>
          <w:rFonts w:ascii="Times New Roman" w:hAnsi="Times New Roman" w:cs="Times New Roman"/>
          <w:sz w:val="28"/>
          <w:szCs w:val="28"/>
        </w:rPr>
        <w:t>Хилеки</w:t>
      </w:r>
      <w:proofErr w:type="spellEnd"/>
      <w:r w:rsidRPr="002C44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44A3">
        <w:rPr>
          <w:rFonts w:ascii="Times New Roman" w:hAnsi="Times New Roman" w:cs="Times New Roman"/>
          <w:sz w:val="28"/>
          <w:szCs w:val="28"/>
        </w:rPr>
        <w:t>Морикава</w:t>
      </w:r>
      <w:proofErr w:type="spellEnd"/>
      <w:r w:rsidRPr="002C44A3">
        <w:rPr>
          <w:rFonts w:ascii="Times New Roman" w:hAnsi="Times New Roman" w:cs="Times New Roman"/>
          <w:sz w:val="28"/>
          <w:szCs w:val="28"/>
        </w:rPr>
        <w:t xml:space="preserve">. В торговом зале проводятся дегустации. Имеется отдел по продаже </w:t>
      </w:r>
      <w:proofErr w:type="spellStart"/>
      <w:r w:rsidRPr="002C44A3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2C44A3">
        <w:rPr>
          <w:rFonts w:ascii="Times New Roman" w:hAnsi="Times New Roman" w:cs="Times New Roman"/>
          <w:sz w:val="28"/>
          <w:szCs w:val="28"/>
        </w:rPr>
        <w:t xml:space="preserve"> продукции.</w:t>
      </w:r>
    </w:p>
    <w:p w:rsidR="00A967F9" w:rsidRPr="002C44A3" w:rsidRDefault="00A967F9" w:rsidP="00A9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7F9" w:rsidRPr="002C44A3" w:rsidRDefault="00A967F9" w:rsidP="00A96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4A3">
        <w:rPr>
          <w:rFonts w:ascii="Times New Roman" w:hAnsi="Times New Roman" w:cs="Times New Roman"/>
          <w:sz w:val="28"/>
          <w:szCs w:val="28"/>
        </w:rPr>
        <w:t>Оформление супермаркетов выполнено в соответствии с корпоративной политикой сети «Азбука вкуса» и соответствует европейскому уровню, предусмотрен паркинг для автомобилей. На открытие магазинов компания инвестировала порядка 8 миллионов долларов.</w:t>
      </w:r>
    </w:p>
    <w:p w:rsidR="00311064" w:rsidRDefault="00311064"/>
    <w:sectPr w:rsidR="00311064" w:rsidSect="0031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characterSpacingControl w:val="doNotCompress"/>
  <w:compat/>
  <w:rsids>
    <w:rsidRoot w:val="00A967F9"/>
    <w:rsid w:val="002C44A3"/>
    <w:rsid w:val="00311064"/>
    <w:rsid w:val="0058023C"/>
    <w:rsid w:val="00726C1C"/>
    <w:rsid w:val="00A9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2013-10-15T06:39:00Z</dcterms:created>
  <dcterms:modified xsi:type="dcterms:W3CDTF">2013-12-23T23:25:00Z</dcterms:modified>
</cp:coreProperties>
</file>