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pPr>
      <w:r>
        <w:rPr>
          <w:sz w:val="22"/>
          <w:u w:val="single"/>
          <w:b w:val="off"/>
          <w:szCs w:val="22"/>
          <w:bCs w:val="off"/>
          <w:rFonts w:ascii="Liberation Serif" w:hAnsi="Liberation Serif"/>
        </w:rPr>
        <w:t>Текст 1.</w:t>
      </w:r>
    </w:p>
    <w:p>
      <w:pPr>
        <w:pStyle w:val="style28"/>
      </w:pPr>
      <w:r>
        <w:rPr>
          <w:sz w:val="22"/>
          <w:u w:val="none"/>
          <w:b w:val="off"/>
          <w:szCs w:val="22"/>
          <w:bCs w:val="off"/>
          <w:rFonts w:ascii="Liberation Serif" w:hAnsi="Liberation Serif"/>
        </w:rPr>
      </w:r>
    </w:p>
    <w:p>
      <w:pPr>
        <w:pStyle w:val="style28"/>
      </w:pPr>
      <w:r>
        <w:rPr>
          <w:sz w:val="22"/>
          <w:u w:val="none"/>
          <w:b w:val="off"/>
          <w:szCs w:val="22"/>
          <w:bCs w:val="off"/>
          <w:rFonts w:ascii="Liberation Serif" w:hAnsi="Liberation Serif"/>
        </w:rPr>
        <w:t xml:space="preserve">В Федеральном законе «О саморегулируемых организациях» сказано, что членство в СРО дело сугубо добровольное. Каждый предприниматель или строительная компания сама вправе решать, какую организацию выбрать и вступать ли в такое некоммерческое товарищество строителей вообще. Но, между тем, согласно Градостроительному кодексу, заниматься строительством без </w:t>
      </w:r>
      <w:r>
        <w:rPr>
          <w:sz w:val="22"/>
          <w:u w:val="none"/>
          <w:b/>
          <w:szCs w:val="22"/>
          <w:bCs/>
          <w:rFonts w:ascii="Liberation Serif" w:hAnsi="Liberation Serif"/>
        </w:rPr>
        <w:t>допуска СРО строителей</w:t>
      </w:r>
      <w:r>
        <w:rPr>
          <w:sz w:val="22"/>
          <w:u w:val="none"/>
          <w:b w:val="off"/>
          <w:szCs w:val="22"/>
          <w:bCs w:val="off"/>
          <w:rFonts w:ascii="Liberation Serif" w:hAnsi="Liberation Serif"/>
        </w:rPr>
        <w:t xml:space="preserve"> запрещено.</w:t>
      </w:r>
    </w:p>
    <w:p>
      <w:pPr>
        <w:pStyle w:val="style28"/>
      </w:pPr>
      <w:r>
        <w:rPr>
          <w:sz w:val="22"/>
          <w:u w:val="none"/>
          <w:b w:val="off"/>
          <w:szCs w:val="22"/>
          <w:bCs w:val="off"/>
          <w:rFonts w:ascii="Liberation Serif" w:hAnsi="Liberation Serif"/>
        </w:rPr>
        <w:t>Законом от 1 января 2010 года государство передало контроль и регулирование строительной отрасли в руки саморегулируемых организаций строителей. Именно они должны собирать и анализировать информацию о строительных организациях, принимать решение о выдаче разрешительных свидетельств на работу над проектом и контролировать выполнение условий. Контролировать же сами СРО уполномочен Ростехнадзор, который проводит проверки, аудит и следит за выполнением СРО всех норм и правил.</w:t>
      </w:r>
    </w:p>
    <w:p>
      <w:pPr>
        <w:pStyle w:val="style28"/>
      </w:pPr>
      <w:r>
        <w:rPr>
          <w:sz w:val="22"/>
          <w:u w:val="none"/>
          <w:b w:val="off"/>
          <w:szCs w:val="22"/>
          <w:bCs w:val="off"/>
          <w:rFonts w:ascii="Liberation Serif" w:hAnsi="Liberation Serif"/>
        </w:rPr>
        <w:t xml:space="preserve">Градостроительный кодекс устанавливает, что </w:t>
      </w:r>
      <w:r>
        <w:rPr>
          <w:sz w:val="22"/>
          <w:u w:val="none"/>
          <w:b/>
          <w:szCs w:val="22"/>
          <w:bCs/>
          <w:rFonts w:ascii="Liberation Serif" w:hAnsi="Liberation Serif"/>
        </w:rPr>
        <w:t>допуск СРО строителей</w:t>
      </w:r>
      <w:r>
        <w:rPr>
          <w:sz w:val="22"/>
          <w:u w:val="none"/>
          <w:b w:val="off"/>
          <w:szCs w:val="22"/>
          <w:bCs w:val="off"/>
          <w:rFonts w:ascii="Liberation Serif" w:hAnsi="Liberation Serif"/>
        </w:rPr>
        <w:t xml:space="preserve"> может получить строительная организация или частный предприниматель, занимающиеся строительной деятельностью и соответствующие всем нормам и требованиям, которые установлены законом. Это может быть даже компания, расположенная в другом регионе или даже в другой стране. Ведь по закону </w:t>
      </w:r>
      <w:r>
        <w:rPr>
          <w:sz w:val="22"/>
          <w:u w:val="none"/>
          <w:b/>
          <w:szCs w:val="22"/>
          <w:bCs/>
          <w:rFonts w:ascii="Liberation Serif" w:hAnsi="Liberation Serif"/>
        </w:rPr>
        <w:t>допуск СРО строителей</w:t>
      </w:r>
      <w:r>
        <w:rPr>
          <w:sz w:val="22"/>
          <w:u w:val="none"/>
          <w:b w:val="off"/>
          <w:szCs w:val="22"/>
          <w:bCs w:val="off"/>
          <w:rFonts w:ascii="Liberation Serif" w:hAnsi="Liberation Serif"/>
        </w:rPr>
        <w:t xml:space="preserve"> обязаны получать все строительные организации, независимо от географического расположения, юридического адреса.</w:t>
      </w:r>
    </w:p>
    <w:p>
      <w:pPr>
        <w:pStyle w:val="style28"/>
      </w:pPr>
      <w:r>
        <w:rPr>
          <w:sz w:val="22"/>
          <w:u w:val="none"/>
          <w:b w:val="off"/>
          <w:szCs w:val="22"/>
          <w:bCs w:val="off"/>
          <w:rFonts w:ascii="Liberation Serif" w:hAnsi="Liberation Serif"/>
        </w:rPr>
        <w:t xml:space="preserve">Как уже было сказано, чтобы получить допуск СРО на произведение строительных работ, нужно сначала стать членом СПО и заплатить вступительный взнос, а также членские взносы Потом оформляется страхование гражданской ответственности для защиты от рисков и вносится взнос в компенсационный фонд. Данный фонд создан на случай компенсации ущерба нанесенного некачественной работой одного из членов СРО. Ведь, по закону, все члены СРО несут коллективную ответственность за результаты работы друг друга. Именно поэтому проводится тщательная проверка документов поданных вместе с заявкой по получение </w:t>
      </w:r>
      <w:r>
        <w:rPr>
          <w:sz w:val="22"/>
          <w:u w:val="none"/>
          <w:b/>
          <w:szCs w:val="22"/>
          <w:bCs/>
          <w:rFonts w:ascii="Liberation Serif" w:hAnsi="Liberation Serif"/>
        </w:rPr>
        <w:t>допуска СРО строителей</w:t>
      </w:r>
      <w:r>
        <w:rPr>
          <w:sz w:val="22"/>
          <w:u w:val="none"/>
          <w:b w:val="off"/>
          <w:szCs w:val="22"/>
          <w:bCs w:val="off"/>
          <w:rFonts w:ascii="Liberation Serif" w:hAnsi="Liberation Serif"/>
        </w:rPr>
        <w:t>, а после контролируется сам процесс строительства.</w:t>
      </w:r>
    </w:p>
    <w:p>
      <w:pPr>
        <w:pStyle w:val="style28"/>
      </w:pPr>
      <w:r>
        <w:rPr>
          <w:sz w:val="22"/>
          <w:u w:val="none"/>
          <w:b w:val="off"/>
          <w:szCs w:val="22"/>
          <w:bCs w:val="off"/>
          <w:rFonts w:ascii="Liberation Serif" w:hAnsi="Liberation Serif"/>
        </w:rPr>
      </w:r>
    </w:p>
    <w:p>
      <w:pPr>
        <w:pStyle w:val="style28"/>
      </w:pPr>
      <w:r>
        <w:rPr>
          <w:sz w:val="22"/>
          <w:u w:val="single"/>
          <w:b w:val="off"/>
          <w:szCs w:val="22"/>
          <w:bCs w:val="off"/>
          <w:rFonts w:ascii="Liberation Serif" w:hAnsi="Liberation Serif"/>
        </w:rPr>
        <w:t>Текст 2.</w:t>
      </w:r>
    </w:p>
    <w:p>
      <w:pPr>
        <w:pStyle w:val="style28"/>
      </w:pPr>
      <w:r>
        <w:rPr>
          <w:sz w:val="22"/>
          <w:u w:val="none"/>
          <w:b w:val="off"/>
          <w:szCs w:val="22"/>
          <w:bCs w:val="off"/>
          <w:rFonts w:ascii="Liberation Serif" w:hAnsi="Liberation Serif"/>
        </w:rPr>
      </w:r>
    </w:p>
    <w:p>
      <w:pPr>
        <w:pStyle w:val="style28"/>
      </w:pPr>
      <w:r>
        <w:rPr>
          <w:sz w:val="22"/>
          <w:u w:val="none"/>
          <w:b w:val="off"/>
          <w:szCs w:val="22"/>
          <w:bCs w:val="off"/>
          <w:rFonts w:ascii="Liberation Serif" w:hAnsi="Liberation Serif"/>
        </w:rPr>
        <w:t xml:space="preserve">С 2010 года </w:t>
      </w:r>
      <w:r>
        <w:rPr>
          <w:sz w:val="22"/>
          <w:u w:val="none"/>
          <w:b/>
          <w:szCs w:val="22"/>
          <w:bCs/>
          <w:rFonts w:ascii="Liberation Serif" w:hAnsi="Liberation Serif"/>
        </w:rPr>
        <w:t>допуск СРО строителей</w:t>
      </w:r>
      <w:r>
        <w:rPr>
          <w:sz w:val="22"/>
          <w:u w:val="none"/>
          <w:b w:val="off"/>
          <w:szCs w:val="22"/>
          <w:bCs w:val="off"/>
          <w:rFonts w:ascii="Liberation Serif" w:hAnsi="Liberation Serif"/>
        </w:rPr>
        <w:t xml:space="preserve"> стал обязательным разрешительным документом для выполнения всех строительных работ, влияющих на безопасность капитальных строений. Такие допуски выдаются только саморегулируемыми организациями своим членам, а потому для того, чтобы получить допуск нужно вступить в выбранную СРО строителей и подать заявку. Государством такое положение закреплено в Градостроительном кодексе и связано это с закреплением за СРО контролирующей функции. </w:t>
      </w:r>
    </w:p>
    <w:p>
      <w:pPr>
        <w:pStyle w:val="style28"/>
      </w:pPr>
      <w:r>
        <w:rPr>
          <w:sz w:val="22"/>
          <w:u w:val="none"/>
          <w:b w:val="off"/>
          <w:szCs w:val="22"/>
          <w:bCs w:val="off"/>
          <w:rFonts w:ascii="Liberation Serif" w:hAnsi="Liberation Serif"/>
        </w:rPr>
        <w:t>Именно данные некоммерческие сообщества строителей должны пристально следить за профессиональной деятельностью своих членов, проводить анализ всех имеющихся данных и решать вопрос о выдаче допусков по проектам. Кроме того, СРО контролируют и последующее выполнение работ. Такой контроль связан с тем, что любой непрофессионализм или небрежное выполнение работ, которые приводят к ущербу для заказчика, не только отражаются на репутации всей организации, но и несут СРО материальные потери. Ведь по закону все члены СРО несут коллективную ответственность за непрофессионализм друг друга. На этот случай требования законодательства обязывают членов СРО обязательно вносить средства в компенсационный фонд, создаваемый для выплат сумм ущерба пострадавшим заказчикам. Кроме взноса в компенсационный фонд, при вступлении в СРО строительная компания должна оплатить вступительный взнос и членские взносы, а также оформить страхование гражданской ответственности частных лиц для уменьшения рисков вязанных с действиями специалистов компании.</w:t>
      </w:r>
    </w:p>
    <w:p>
      <w:pPr>
        <w:pStyle w:val="style28"/>
      </w:pPr>
      <w:r>
        <w:rPr>
          <w:sz w:val="22"/>
          <w:u w:val="none"/>
          <w:b w:val="off"/>
          <w:szCs w:val="22"/>
          <w:bCs w:val="off"/>
          <w:rFonts w:ascii="Liberation Serif" w:hAnsi="Liberation Serif"/>
        </w:rPr>
        <w:t xml:space="preserve">Если же проектная документация по строительству не подлежит гос.экспертизе или на работы не требуется разрешительная документация, то только в этом случае допуск на работы не нужен. Все остальные строительные, ремонтные или реставрационные работы требуют </w:t>
      </w:r>
      <w:r>
        <w:rPr>
          <w:sz w:val="22"/>
          <w:u w:val="none"/>
          <w:b/>
          <w:szCs w:val="22"/>
          <w:bCs/>
          <w:rFonts w:ascii="Liberation Serif" w:hAnsi="Liberation Serif"/>
        </w:rPr>
        <w:t>допуск СРО строителей</w:t>
      </w:r>
      <w:r>
        <w:rPr>
          <w:sz w:val="22"/>
          <w:u w:val="none"/>
          <w:b w:val="off"/>
          <w:szCs w:val="22"/>
          <w:bCs w:val="off"/>
          <w:rFonts w:ascii="Liberation Serif" w:hAnsi="Liberation Serif"/>
        </w:rPr>
        <w:t>. Причем бывают они двух видов, зависящих от сложности работ, которые будут выполняться. Работы повышенной сложности, естественно требуют большей квалификации и сопряжены с повышенными требованиями к компаниями.</w:t>
      </w:r>
    </w:p>
    <w:p>
      <w:pPr>
        <w:pStyle w:val="style28"/>
      </w:pPr>
      <w:r>
        <w:rPr>
          <w:sz w:val="22"/>
          <w:u w:val="none"/>
          <w:b w:val="off"/>
          <w:szCs w:val="22"/>
          <w:bCs w:val="off"/>
          <w:rFonts w:ascii="Liberation Serif" w:hAnsi="Liberation Serif"/>
        </w:rPr>
      </w:r>
    </w:p>
    <w:p>
      <w:pPr>
        <w:pStyle w:val="style28"/>
      </w:pPr>
      <w:r>
        <w:rPr>
          <w:sz w:val="22"/>
          <w:u w:val="single"/>
          <w:b w:val="off"/>
          <w:szCs w:val="22"/>
          <w:bCs w:val="off"/>
          <w:rFonts w:ascii="Liberation Serif" w:hAnsi="Liberation Serif"/>
        </w:rPr>
        <w:t>Текст 3.</w:t>
      </w:r>
    </w:p>
    <w:p>
      <w:pPr>
        <w:pStyle w:val="style28"/>
      </w:pPr>
      <w:r>
        <w:rPr>
          <w:sz w:val="22"/>
          <w:u w:val="none"/>
          <w:b w:val="off"/>
          <w:szCs w:val="22"/>
          <w:bCs w:val="off"/>
          <w:rFonts w:ascii="Liberation Serif" w:hAnsi="Liberation Serif"/>
        </w:rPr>
      </w:r>
    </w:p>
    <w:p>
      <w:pPr>
        <w:pStyle w:val="style28"/>
      </w:pPr>
      <w:r>
        <w:rPr>
          <w:sz w:val="22"/>
          <w:u w:val="none"/>
          <w:b w:val="off"/>
          <w:szCs w:val="22"/>
          <w:bCs w:val="off"/>
          <w:rFonts w:ascii="Liberation Serif" w:hAnsi="Liberation Serif"/>
        </w:rPr>
        <w:t>Система саморегулирования в строительстве на данный момент стала уже повсеместной. Связано это с тем, что без допуска к проведению строительных работ, который выдают своим членам саморегулируемые организации строителей, невозможно по закону вести строительные работы. И хотя в теории СРО являются делом сугубо добровольным, но, на самом деле, если вы занимаетесь строительным бизнесом, то вам остается только выбрать то товарищество строителей, которое вам больше подходит.</w:t>
      </w:r>
    </w:p>
    <w:p>
      <w:pPr>
        <w:pStyle w:val="style28"/>
      </w:pPr>
      <w:r>
        <w:rPr>
          <w:sz w:val="22"/>
          <w:u w:val="none"/>
          <w:b/>
          <w:szCs w:val="22"/>
          <w:bCs/>
          <w:rFonts w:ascii="Liberation Serif" w:hAnsi="Liberation Serif"/>
        </w:rPr>
        <w:t>Допуск СРО строителей</w:t>
      </w:r>
      <w:r>
        <w:rPr>
          <w:sz w:val="22"/>
          <w:u w:val="none"/>
          <w:b w:val="off"/>
          <w:szCs w:val="22"/>
          <w:bCs w:val="off"/>
          <w:rFonts w:ascii="Liberation Serif" w:hAnsi="Liberation Serif"/>
        </w:rPr>
        <w:t xml:space="preserve"> выдается после того, как организация подает заявку, сопровожденную пакетом документов, и комитет, состоящий из членов СРО, ее рассматривает. При этом документы тщательно изучаются на предмет соответствия всем законодательным нормам и требованиям. Но даже после выдачи допуска не стоит расслабляться, поскольку СРО контролирует и процесс строительства тоже. Связано это с общей коллективной ответственностью членов СРО за результаты работы. Для случаев, связанных с ненадлежащим выполнением работ по проекту и с материальным ущербом  для заказчика, был создан компенсационный фонд, в который делает взнос каждый новый член СРО и который должен немедленно пополняться после каждой такой выплаты.. Кроме того, все компании обязаны оформить страхование гражданской ответственности на случай различных инцидентов, чтобы уменьшить риски. </w:t>
      </w:r>
    </w:p>
    <w:p>
      <w:pPr>
        <w:pStyle w:val="style28"/>
      </w:pPr>
      <w:r>
        <w:rPr>
          <w:sz w:val="22"/>
          <w:u w:val="none"/>
          <w:b w:val="off"/>
          <w:szCs w:val="22"/>
          <w:bCs w:val="off"/>
          <w:rFonts w:ascii="Liberation Serif" w:hAnsi="Liberation Serif"/>
        </w:rPr>
        <w:t xml:space="preserve">Чтобы таких случаев было меньше, проводится тщательная проверка документов строительных компаний перед выдачей </w:t>
      </w:r>
      <w:r>
        <w:rPr>
          <w:sz w:val="22"/>
          <w:u w:val="none"/>
          <w:b/>
          <w:szCs w:val="22"/>
          <w:bCs/>
          <w:rFonts w:ascii="Liberation Serif" w:hAnsi="Liberation Serif"/>
        </w:rPr>
        <w:t>допуска СРО строителей</w:t>
      </w:r>
      <w:r>
        <w:rPr>
          <w:sz w:val="22"/>
          <w:u w:val="none"/>
          <w:b w:val="off"/>
          <w:szCs w:val="22"/>
          <w:bCs w:val="off"/>
          <w:rFonts w:ascii="Liberation Serif" w:hAnsi="Liberation Serif"/>
        </w:rPr>
        <w:t xml:space="preserve"> и контролируется выполнение строителями взятых обязательств.</w:t>
      </w:r>
    </w:p>
    <w:p>
      <w:pPr>
        <w:pStyle w:val="style28"/>
      </w:pPr>
      <w:r>
        <w:rPr>
          <w:sz w:val="22"/>
          <w:u w:val="none"/>
          <w:b w:val="off"/>
          <w:szCs w:val="22"/>
          <w:bCs w:val="off"/>
          <w:rFonts w:ascii="Liberation Serif" w:hAnsi="Liberation Serif"/>
        </w:rPr>
        <w:t>Такой подход к обязанностям саморегулируемых организаций не случаен. Ведь на их плечи ложится борьба с непрофессионалами и мошенниками в строительном бизнесе, а также за повышение качественных стандартов и квалификации специалистов. СРО помогает своим компаниям повышать уровень квалификации сотрудников, организовывая курсы, семинары и подбирая специалистов для комплектации штата. Кроме того, саморегулируемые организации представляют интересы членов СРО в государственных инстанциях, служат посредником и защищают их интересы.</w:t>
      </w:r>
    </w:p>
    <w:p>
      <w:pPr>
        <w:pStyle w:val="style28"/>
      </w:pPr>
      <w:r>
        <w:rPr>
          <w:sz w:val="22"/>
          <w:u w:val="none"/>
          <w:b w:val="off"/>
          <w:szCs w:val="22"/>
          <w:bCs w:val="off"/>
          <w:rFonts w:ascii="Liberation Serif" w:hAnsi="Liberation Serif"/>
        </w:rPr>
      </w:r>
    </w:p>
    <w:sectPr>
      <w:formProt w:val="off"/>
      <w:pgSz w:h="16838" w:w="11906"/>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autoSpaceDE w:val="true"/>
      <w:overflowPunct w:val="true"/>
      <w:kinsoku w:val="true"/>
      <w:spacing w:after="200" w:before="0" w:line="276" w:lineRule="atLeast"/>
    </w:pPr>
    <w:rPr>
      <w:color w:val="00000A"/>
      <w:sz w:val="22"/>
      <w:szCs w:val="22"/>
      <w:rFonts w:ascii="Calibri" w:cs="Times New Roman" w:eastAsia="Times New Roman" w:hAnsi="Calibri"/>
      <w:lang w:bidi="ar-SA" w:eastAsia="ru-RU" w:val="ru-RU"/>
    </w:rPr>
  </w:style>
  <w:style w:styleId="style1" w:type="paragraph">
    <w:name w:val="Heading 1"/>
    <w:basedOn w:val="style0"/>
    <w:next w:val="style22"/>
    <w:pPr>
      <w:keepNext/>
      <w:spacing w:after="0" w:before="480"/>
    </w:pPr>
    <w:rPr>
      <w:color w:val="365F91"/>
      <w:sz w:val="28"/>
      <w:b/>
      <w:szCs w:val="28"/>
      <w:bCs/>
      <w:rFonts w:ascii="Cambria" w:hAnsi="Cambria"/>
    </w:rPr>
  </w:style>
  <w:style w:styleId="style3" w:type="paragraph">
    <w:name w:val="Heading 3"/>
    <w:basedOn w:val="style0"/>
    <w:next w:val="style22"/>
    <w:pPr>
      <w:outlineLvl w:val="2"/>
      <w:numPr>
        <w:ilvl w:val="2"/>
        <w:numId w:val="1"/>
      </w:numPr>
      <w:spacing w:after="28" w:before="28" w:line="100" w:lineRule="atLeast"/>
    </w:pPr>
    <w:rPr>
      <w:sz w:val="27"/>
      <w:b/>
      <w:szCs w:val="27"/>
      <w:bCs/>
      <w:rFonts w:ascii="Times New Roman" w:hAnsi="Times New Roman"/>
    </w:rPr>
  </w:style>
  <w:style w:styleId="style15" w:type="character">
    <w:name w:val="Default Paragraph Font"/>
    <w:next w:val="style15"/>
    <w:rPr/>
  </w:style>
  <w:style w:styleId="style16" w:type="character">
    <w:name w:val="Heading 1 Char"/>
    <w:basedOn w:val="style15"/>
    <w:next w:val="style16"/>
    <w:rPr/>
  </w:style>
  <w:style w:styleId="style17" w:type="character">
    <w:name w:val="Heading 3 Char"/>
    <w:basedOn w:val="style15"/>
    <w:next w:val="style17"/>
    <w:rPr/>
  </w:style>
  <w:style w:styleId="style18" w:type="character">
    <w:name w:val="apple-converted-space"/>
    <w:basedOn w:val="style15"/>
    <w:next w:val="style18"/>
    <w:rPr/>
  </w:style>
  <w:style w:styleId="style19" w:type="character">
    <w:name w:val="Strong Emphasis"/>
    <w:basedOn w:val="style15"/>
    <w:next w:val="style19"/>
    <w:rPr>
      <w:b/>
      <w:bCs/>
      <w:rFonts w:cs="Times New Roman"/>
    </w:rPr>
  </w:style>
  <w:style w:styleId="style20" w:type="character">
    <w:name w:val="Balloon Text Char"/>
    <w:basedOn w:val="style15"/>
    <w:next w:val="style20"/>
    <w:rPr/>
  </w:style>
  <w:style w:styleId="style21" w:type="paragraph">
    <w:name w:val="Heading"/>
    <w:basedOn w:val="style0"/>
    <w:next w:val="style22"/>
    <w:pPr>
      <w:keepNext/>
      <w:spacing w:after="120" w:before="240"/>
    </w:pPr>
    <w:rPr>
      <w:sz w:val="28"/>
      <w:szCs w:val="28"/>
      <w:rFonts w:ascii="Liberation Sans" w:cs="DejaVu Sans" w:eastAsia="DejaVu Sans" w:hAnsi="Liberation Sans"/>
    </w:rPr>
  </w:style>
  <w:style w:styleId="style22" w:type="paragraph">
    <w:name w:val="Text body"/>
    <w:basedOn w:val="style0"/>
    <w:next w:val="style22"/>
    <w:pPr>
      <w:spacing w:after="120" w:before="0"/>
    </w:pPr>
    <w:rPr/>
  </w:style>
  <w:style w:styleId="style23" w:type="paragraph">
    <w:name w:val="List"/>
    <w:basedOn w:val="style22"/>
    <w:next w:val="style23"/>
    <w:pPr/>
    <w:rPr/>
  </w:style>
  <w:style w:styleId="style24" w:type="paragraph">
    <w:name w:val="Caption"/>
    <w:basedOn w:val="style0"/>
    <w:next w:val="style24"/>
    <w:pPr>
      <w:suppressLineNumbers/>
      <w:spacing w:after="120" w:before="120"/>
    </w:pPr>
    <w:rPr>
      <w:sz w:val="24"/>
      <w:i/>
      <w:szCs w:val="24"/>
      <w:iCs/>
    </w:rPr>
  </w:style>
  <w:style w:styleId="style25" w:type="paragraph">
    <w:name w:val="Index"/>
    <w:basedOn w:val="style0"/>
    <w:next w:val="style25"/>
    <w:pPr>
      <w:suppressLineNumbers/>
    </w:pPr>
    <w:rPr/>
  </w:style>
  <w:style w:styleId="style26" w:type="paragraph">
    <w:name w:val="Normal (Web)"/>
    <w:basedOn w:val="style0"/>
    <w:next w:val="style26"/>
    <w:pPr/>
    <w:rPr/>
  </w:style>
  <w:style w:styleId="style27" w:type="paragraph">
    <w:name w:val="Balloon Text"/>
    <w:basedOn w:val="style0"/>
    <w:next w:val="style27"/>
    <w:pPr/>
    <w:rPr/>
  </w:style>
  <w:style w:styleId="style28" w:type="paragraph">
    <w:name w:val="Preformatted Text"/>
    <w:basedOn w:val="style0"/>
    <w:next w:val="style28"/>
    <w:pPr>
      <w:spacing w:after="0" w:before="0"/>
    </w:pPr>
    <w:rPr>
      <w:sz w:val="20"/>
      <w:szCs w:val="20"/>
      <w:rFonts w:ascii="DejaVu Sans Mono" w:cs="DejaVu Sans Mono" w:eastAsia="DejaVu Sans" w:hAnsi="DejaVu Sans Mono"/>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3</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2013-08-15T06:26:00.00Z</dcterms:created>
  <dc:creator>1</dc:creator>
  <dcterms:modified xsi:type="dcterms:W3CDTF">2013-09-09T17:01:21.00Z</dcterms:modified>
  <cp:revision>5</cp:revision>
</cp:coreProperties>
</file>