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9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0179B">
        <w:rPr>
          <w:rFonts w:ascii="Times New Roman" w:hAnsi="Times New Roman" w:cs="Times New Roman"/>
          <w:b/>
          <w:sz w:val="28"/>
          <w:szCs w:val="28"/>
        </w:rPr>
        <w:t>Кредиты и инвестиции в экономику Украины от России, Евросоюза и Китая</w:t>
      </w:r>
    </w:p>
    <w:bookmarkEnd w:id="0"/>
    <w:p w:rsidR="00C0179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0179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0179B">
        <w:rPr>
          <w:rFonts w:ascii="Times New Roman" w:hAnsi="Times New Roman" w:cs="Times New Roman"/>
          <w:sz w:val="28"/>
          <w:szCs w:val="28"/>
        </w:rPr>
        <w:t xml:space="preserve">Уроженец Украины Джон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Кост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дал интервью-комментарий изданию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Форбс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>-Украина, в котором представил свой взгляд на кредитование страны Россией, Евросоюзом и поступление инвестиции из Китая.</w:t>
      </w:r>
      <w:proofErr w:type="gramEnd"/>
    </w:p>
    <w:p w:rsidR="00C0179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179B">
        <w:rPr>
          <w:rFonts w:ascii="Times New Roman" w:hAnsi="Times New Roman" w:cs="Times New Roman"/>
          <w:sz w:val="28"/>
          <w:szCs w:val="28"/>
        </w:rPr>
        <w:t xml:space="preserve">Профессиональный инвестор, соучредитель зарубежной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инвесткомпании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GAIA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Advisors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со штаб-квартирой в Швейцарии Джон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отметил, что предложение Москвы о снижении на треть цены на газ плюс кредит на $15 млрд</w:t>
      </w:r>
      <w:proofErr w:type="gramStart"/>
      <w:r w:rsidRPr="00C017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17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179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0179B">
        <w:rPr>
          <w:rFonts w:ascii="Times New Roman" w:hAnsi="Times New Roman" w:cs="Times New Roman"/>
          <w:sz w:val="28"/>
          <w:szCs w:val="28"/>
        </w:rPr>
        <w:t xml:space="preserve">ыло выгоднее, чем гарантировал Брюссель в случае подписания Киевом Соглашения об ассоциации. Мнение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Саллинджера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можно считать экспертным, так как его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инвесткомпания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управляет активами на $100 миллионов. Кроме того, он является заинтересованным лицом не только из-за того, что Украина – его историческая Родина, но и так как с 2006 года GAIA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Capital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Advisors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инвестирует средства в экономику страны. Нефтегазовая и аграрная отрасли, горнодобывающая промышленность – сферы интересов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Саллинджера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>.</w:t>
      </w:r>
    </w:p>
    <w:p w:rsidR="00C0179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179B">
        <w:rPr>
          <w:rFonts w:ascii="Times New Roman" w:hAnsi="Times New Roman" w:cs="Times New Roman"/>
          <w:sz w:val="28"/>
          <w:szCs w:val="28"/>
        </w:rPr>
        <w:t xml:space="preserve">Остаётся правильно распорядиться полученными средствами. С точки зрения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Саллинджера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: начать модернизацию экономики, принимать бездефицитные бюджеты, соблюдать строгую экономию, проводить продуманную налоговую политику. Это должно стать стимулом для украинских бизнесменов и привлечь иностранных инвесторов. Особое место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отводит борьбе с коррупцией в Украине, фиксируя внимание на том, что и в России эта проблема остра, следовательно – велики и риски сближения с Москвой.</w:t>
      </w:r>
    </w:p>
    <w:p w:rsidR="0022133B" w:rsidRPr="00C0179B" w:rsidRDefault="00C0179B" w:rsidP="00C0179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179B">
        <w:rPr>
          <w:rFonts w:ascii="Times New Roman" w:hAnsi="Times New Roman" w:cs="Times New Roman"/>
          <w:sz w:val="28"/>
          <w:szCs w:val="28"/>
        </w:rPr>
        <w:t xml:space="preserve">По поводу привлечения инвестиций из Китая в земледельческий сектор Украины </w:t>
      </w:r>
      <w:proofErr w:type="spellStart"/>
      <w:r w:rsidRPr="00C0179B">
        <w:rPr>
          <w:rFonts w:ascii="Times New Roman" w:hAnsi="Times New Roman" w:cs="Times New Roman"/>
          <w:sz w:val="28"/>
          <w:szCs w:val="28"/>
        </w:rPr>
        <w:t>Саллинджер</w:t>
      </w:r>
      <w:proofErr w:type="spellEnd"/>
      <w:r w:rsidRPr="00C0179B">
        <w:rPr>
          <w:rFonts w:ascii="Times New Roman" w:hAnsi="Times New Roman" w:cs="Times New Roman"/>
          <w:sz w:val="28"/>
          <w:szCs w:val="28"/>
        </w:rPr>
        <w:t xml:space="preserve"> высказался осторожно. Китай, инвестирующий миллиарды и миллиарды по всему миру, становится стратегическим партнером Украины, что подтвердил президентский визит в Пекин. Увеличивающееся стремительно население КНР требует все больше продуктов питания, но китайцы отдают предпочтение их производству, а не приобретению. Они уделяют максимум внимания производственной и транспортной инфраструктуре, но игнорируют экологические и социальные аспекты. Чрезмерное употребление удобрений негативно сказывается на сельхозугодиях, но китайскую сторону это не волнует, так как земли находятся в аренде. Такие инвестиции могут пагубно отразиться на будущем страны.</w:t>
      </w:r>
    </w:p>
    <w:sectPr w:rsidR="0022133B" w:rsidRPr="00C0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9B"/>
    <w:rsid w:val="0022133B"/>
    <w:rsid w:val="00C0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2014-01-25T21:35:00Z</dcterms:created>
  <dcterms:modified xsi:type="dcterms:W3CDTF">2014-01-25T21:36:00Z</dcterms:modified>
</cp:coreProperties>
</file>