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77" w:rsidRPr="00FA7177" w:rsidRDefault="00FA7177" w:rsidP="00FA71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7177">
        <w:rPr>
          <w:rFonts w:ascii="Times New Roman" w:hAnsi="Times New Roman" w:cs="Times New Roman"/>
          <w:b/>
          <w:sz w:val="28"/>
          <w:szCs w:val="28"/>
        </w:rPr>
        <w:t>Игрушки для птиц</w:t>
      </w:r>
    </w:p>
    <w:bookmarkEnd w:id="0"/>
    <w:p w:rsidR="00FA7177" w:rsidRPr="00FA7177" w:rsidRDefault="00FA7177" w:rsidP="00FA7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177" w:rsidRPr="00FA7177" w:rsidRDefault="00FA7177" w:rsidP="00FA7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7177">
        <w:rPr>
          <w:rFonts w:ascii="Times New Roman" w:hAnsi="Times New Roman" w:cs="Times New Roman"/>
          <w:sz w:val="28"/>
          <w:szCs w:val="28"/>
        </w:rPr>
        <w:t xml:space="preserve">Птицы на воле обременены различными заботами: построить гнездо, обеспечить кормом себя и птенцов, защититься от хищников. Однако и при такой насыщенной трудами жизни они находят время для игр. Что уж говорить о пернатом непоседе в клетке, где большая часть обычных хлопот возложена на хозяина. Такая птица просто нуждается в играх и игрушках. Забавляться птица может фактически с любыми предметами, но это не всегда безопасно. Чтобы пернатый любимец не тосковал, был активным, лучше всего приобрести ему специальные игрушки для птиц. В широчайшем ассортименте подобных товаров обязательно найдётся развлечение, которое придется по нраву любой </w:t>
      </w:r>
      <w:proofErr w:type="gramStart"/>
      <w:r w:rsidRPr="00FA7177">
        <w:rPr>
          <w:rFonts w:ascii="Times New Roman" w:hAnsi="Times New Roman" w:cs="Times New Roman"/>
          <w:sz w:val="28"/>
          <w:szCs w:val="28"/>
        </w:rPr>
        <w:t>птахе</w:t>
      </w:r>
      <w:proofErr w:type="gramEnd"/>
      <w:r w:rsidRPr="00FA7177">
        <w:rPr>
          <w:rFonts w:ascii="Times New Roman" w:hAnsi="Times New Roman" w:cs="Times New Roman"/>
          <w:sz w:val="28"/>
          <w:szCs w:val="28"/>
        </w:rPr>
        <w:t>.</w:t>
      </w:r>
    </w:p>
    <w:p w:rsidR="00FA7177" w:rsidRPr="00FA7177" w:rsidRDefault="00FA7177" w:rsidP="00FA7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7177">
        <w:rPr>
          <w:rFonts w:ascii="Times New Roman" w:hAnsi="Times New Roman" w:cs="Times New Roman"/>
          <w:sz w:val="28"/>
          <w:szCs w:val="28"/>
        </w:rPr>
        <w:t xml:space="preserve">Тележки и лесенки, мячики и колокольчики, зеркала и игрушечные птички, а также многие другие приспособления изготавливаются ответственными производителями из нетоксичных материалов. Все конструкции достаточно прочные, чтобы выдержать всевозможные акробатические номера и трюки. </w:t>
      </w:r>
    </w:p>
    <w:p w:rsidR="009A139F" w:rsidRPr="00FA7177" w:rsidRDefault="00FA7177" w:rsidP="00FA71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7177">
        <w:rPr>
          <w:rFonts w:ascii="Times New Roman" w:hAnsi="Times New Roman" w:cs="Times New Roman"/>
          <w:sz w:val="28"/>
          <w:szCs w:val="28"/>
        </w:rPr>
        <w:t xml:space="preserve">Важно не перегружать клетку игрушками. Лучше </w:t>
      </w:r>
      <w:proofErr w:type="gramStart"/>
      <w:r w:rsidRPr="00FA717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A7177">
        <w:rPr>
          <w:rFonts w:ascii="Times New Roman" w:hAnsi="Times New Roman" w:cs="Times New Roman"/>
          <w:sz w:val="28"/>
          <w:szCs w:val="28"/>
        </w:rPr>
        <w:t xml:space="preserve"> их заменять, дополнять, варьировать в различных комбинациях. Наблюдая за тем, как Ваш пернатый друг изучает и осваивает новое приобретение, Вы станете очевидцем массы забавных моментов, дарящих позитивные эмоции не только птице, но и окружающим.</w:t>
      </w:r>
    </w:p>
    <w:sectPr w:rsidR="009A139F" w:rsidRPr="00FA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77"/>
    <w:rsid w:val="009A139F"/>
    <w:rsid w:val="00F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2014-01-26T03:02:00Z</dcterms:created>
  <dcterms:modified xsi:type="dcterms:W3CDTF">2014-01-26T03:02:00Z</dcterms:modified>
</cp:coreProperties>
</file>