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22B" w:rsidRPr="0076622B" w:rsidRDefault="0076622B" w:rsidP="0076622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6622B">
        <w:rPr>
          <w:rFonts w:ascii="Times New Roman" w:hAnsi="Times New Roman" w:cs="Times New Roman"/>
          <w:b/>
          <w:sz w:val="28"/>
          <w:szCs w:val="28"/>
        </w:rPr>
        <w:t>Гелиевые шарики</w:t>
      </w:r>
    </w:p>
    <w:p w:rsidR="0076622B" w:rsidRPr="0076622B" w:rsidRDefault="0076622B" w:rsidP="007662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622B" w:rsidRPr="0076622B" w:rsidRDefault="0076622B" w:rsidP="007662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622B">
        <w:rPr>
          <w:rFonts w:ascii="Times New Roman" w:hAnsi="Times New Roman" w:cs="Times New Roman"/>
          <w:sz w:val="28"/>
          <w:szCs w:val="28"/>
        </w:rPr>
        <w:t>Подарить ощущение праздника, поднять настроение в любой будничный день или украсить помещение к торжеству смогут, конечно, гелиевые шары. Наполненные легчайшим газом, они сами стремятся ввысь, передают чувство невесомости окружающим, вызывают искренние улыбки не тол</w:t>
      </w:r>
      <w:bookmarkStart w:id="0" w:name="_GoBack"/>
      <w:bookmarkEnd w:id="0"/>
      <w:r w:rsidRPr="0076622B">
        <w:rPr>
          <w:rFonts w:ascii="Times New Roman" w:hAnsi="Times New Roman" w:cs="Times New Roman"/>
          <w:sz w:val="28"/>
          <w:szCs w:val="28"/>
        </w:rPr>
        <w:t>ько у детей, но и у солидных взрослых.</w:t>
      </w:r>
    </w:p>
    <w:p w:rsidR="0076622B" w:rsidRPr="0076622B" w:rsidRDefault="0076622B" w:rsidP="007662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622B">
        <w:rPr>
          <w:rFonts w:ascii="Times New Roman" w:hAnsi="Times New Roman" w:cs="Times New Roman"/>
          <w:sz w:val="28"/>
          <w:szCs w:val="28"/>
        </w:rPr>
        <w:t xml:space="preserve">Яркие гелиевые шарики – неизменный атрибут всех детских праздников. Они помогают проникнуться атмосферой беззаботности и абсолютного веселья. Разнообразие расцветок позволяет создать радугу незабываемых эмоций, которая сохранится в памяти на годы, будет с нежностью вспоминаться маленьким хозяином торжества. </w:t>
      </w:r>
    </w:p>
    <w:p w:rsidR="0076622B" w:rsidRPr="0076622B" w:rsidRDefault="0076622B" w:rsidP="007662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622B">
        <w:rPr>
          <w:rFonts w:ascii="Times New Roman" w:hAnsi="Times New Roman" w:cs="Times New Roman"/>
          <w:sz w:val="28"/>
          <w:szCs w:val="28"/>
        </w:rPr>
        <w:t>Салют из множества шариков станет фееричным моментом свадьбы или юбилея. Шарик-смайлик будет приятным дополнением к покупке клиента, например, компьютерной фирмы или салона сотовой связи. Признание в любви с помощью шаров не уступает в оригинальности исполнению серенады.</w:t>
      </w:r>
    </w:p>
    <w:p w:rsidR="0076622B" w:rsidRPr="0076622B" w:rsidRDefault="0076622B" w:rsidP="007662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622B">
        <w:rPr>
          <w:rFonts w:ascii="Times New Roman" w:hAnsi="Times New Roman" w:cs="Times New Roman"/>
          <w:sz w:val="28"/>
          <w:szCs w:val="28"/>
        </w:rPr>
        <w:t>Бытует мнение, что шарики никак не впишутся в оформление торжества серьёзного руководителя. Но это далеко не так. Композиции из двухцветных шаров без рисунка способна подчеркнуть торжественность момента, сохранив общий классический стиль.</w:t>
      </w:r>
    </w:p>
    <w:p w:rsidR="009A139F" w:rsidRPr="0076622B" w:rsidRDefault="0076622B" w:rsidP="007662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622B">
        <w:rPr>
          <w:rFonts w:ascii="Times New Roman" w:hAnsi="Times New Roman" w:cs="Times New Roman"/>
          <w:sz w:val="28"/>
          <w:szCs w:val="28"/>
        </w:rPr>
        <w:t>Подарить гелиевый шарик по случаю или просто «для хорошего настроения» очень легко и доступно каждому.</w:t>
      </w:r>
    </w:p>
    <w:sectPr w:rsidR="009A139F" w:rsidRPr="00766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22B"/>
    <w:rsid w:val="0076622B"/>
    <w:rsid w:val="009A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М&amp;A</dc:creator>
  <cp:lastModifiedBy>М&amp;A</cp:lastModifiedBy>
  <cp:revision>1</cp:revision>
  <dcterms:created xsi:type="dcterms:W3CDTF">2014-01-26T03:27:00Z</dcterms:created>
  <dcterms:modified xsi:type="dcterms:W3CDTF">2014-01-26T03:28:00Z</dcterms:modified>
</cp:coreProperties>
</file>