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38" w:rsidRPr="00723B38" w:rsidRDefault="00723B38" w:rsidP="00723B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3B38">
        <w:rPr>
          <w:rFonts w:ascii="Times New Roman" w:hAnsi="Times New Roman" w:cs="Times New Roman"/>
          <w:b/>
          <w:sz w:val="28"/>
          <w:szCs w:val="28"/>
        </w:rPr>
        <w:t>Рекламные акции</w:t>
      </w:r>
    </w:p>
    <w:bookmarkEnd w:id="0"/>
    <w:p w:rsidR="00723B38" w:rsidRPr="00723B38" w:rsidRDefault="00723B38" w:rsidP="00723B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3B38" w:rsidRPr="00723B38" w:rsidRDefault="00723B38" w:rsidP="00723B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B38">
        <w:rPr>
          <w:rFonts w:ascii="Times New Roman" w:hAnsi="Times New Roman" w:cs="Times New Roman"/>
          <w:sz w:val="28"/>
          <w:szCs w:val="28"/>
        </w:rPr>
        <w:t xml:space="preserve">Любой деловой человек стремится увеличить прибыльность, доходность своего бизнеса. Один из оптимальных способов – провести рекламную акцию. Удачно спланированная, запоминающаяся рекламная кампания, как минимум составляет половину работы на пути к успеху. Чтобы рекламные акции запоминались, выделялись на общем фоне, придумываются </w:t>
      </w:r>
      <w:proofErr w:type="gramStart"/>
      <w:r w:rsidRPr="00723B38">
        <w:rPr>
          <w:rFonts w:ascii="Times New Roman" w:hAnsi="Times New Roman" w:cs="Times New Roman"/>
          <w:sz w:val="28"/>
          <w:szCs w:val="28"/>
        </w:rPr>
        <w:t>различные интересные</w:t>
      </w:r>
      <w:proofErr w:type="gramEnd"/>
      <w:r w:rsidRPr="00723B38">
        <w:rPr>
          <w:rFonts w:ascii="Times New Roman" w:hAnsi="Times New Roman" w:cs="Times New Roman"/>
          <w:sz w:val="28"/>
          <w:szCs w:val="28"/>
        </w:rPr>
        <w:t xml:space="preserve"> решения и организаторские элементы, красочные атрибуты. Один из способов сделать рекламную программу незабываемой и красивой – использовать воздушные шарики. </w:t>
      </w:r>
    </w:p>
    <w:p w:rsidR="00723B38" w:rsidRPr="00723B38" w:rsidRDefault="00723B38" w:rsidP="00723B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3B38">
        <w:rPr>
          <w:rFonts w:ascii="Times New Roman" w:hAnsi="Times New Roman" w:cs="Times New Roman"/>
          <w:sz w:val="28"/>
          <w:szCs w:val="28"/>
        </w:rPr>
        <w:t>Согласитесь, что</w:t>
      </w:r>
      <w:proofErr w:type="gramEnd"/>
      <w:r w:rsidRPr="00723B38">
        <w:rPr>
          <w:rFonts w:ascii="Times New Roman" w:hAnsi="Times New Roman" w:cs="Times New Roman"/>
          <w:sz w:val="28"/>
          <w:szCs w:val="28"/>
        </w:rPr>
        <w:t xml:space="preserve"> яркий шарик на палочке с логотипом фирмы, подаренный клиенту или даже просто прохожему, не выкинут в близлежащий мусорный ящик, как частенько поступают с обычным рекламным проспектом. Человек, идущий с шариком, обратит на себя внимание других. И о вашей компании узнают очень много людей. Раздача рекламных шаров с фирменной символикой – это беспроигрышный вариант для практически любого бизнес-профиля: продажи, услуги, производство. </w:t>
      </w:r>
    </w:p>
    <w:p w:rsidR="009A139F" w:rsidRPr="00723B38" w:rsidRDefault="00723B38" w:rsidP="00723B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B38">
        <w:rPr>
          <w:rFonts w:ascii="Times New Roman" w:hAnsi="Times New Roman" w:cs="Times New Roman"/>
          <w:sz w:val="28"/>
          <w:szCs w:val="28"/>
        </w:rPr>
        <w:t>Ещё один вариант удачной рекламы, бесспорно, использование шаров-гигантов. Большой шар, размещённый в проходном месте, никого не оставит равнодушным. Логотип, фирменные цвета, контакты будут в прямом доступе множества людей, среди которых, естественно, найдутся потенциальные клиенты.</w:t>
      </w:r>
    </w:p>
    <w:sectPr w:rsidR="009A139F" w:rsidRPr="0072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38"/>
    <w:rsid w:val="00723B38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2014-01-26T03:58:00Z</dcterms:created>
  <dcterms:modified xsi:type="dcterms:W3CDTF">2014-01-26T03:59:00Z</dcterms:modified>
</cp:coreProperties>
</file>