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3F" w:rsidRPr="00353E3F" w:rsidRDefault="00353E3F" w:rsidP="00353E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3E3F">
        <w:rPr>
          <w:rFonts w:ascii="Times New Roman" w:hAnsi="Times New Roman" w:cs="Times New Roman"/>
          <w:b/>
          <w:sz w:val="28"/>
          <w:szCs w:val="28"/>
        </w:rPr>
        <w:t>Украшение свадьбы воздушными шарами</w:t>
      </w:r>
    </w:p>
    <w:p w:rsidR="00353E3F" w:rsidRPr="00353E3F" w:rsidRDefault="00353E3F" w:rsidP="00353E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3E3F" w:rsidRPr="00353E3F" w:rsidRDefault="00353E3F" w:rsidP="00353E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E3F">
        <w:rPr>
          <w:rFonts w:ascii="Times New Roman" w:hAnsi="Times New Roman" w:cs="Times New Roman"/>
          <w:sz w:val="28"/>
          <w:szCs w:val="28"/>
        </w:rPr>
        <w:t xml:space="preserve">Свадьба – одно из самых судьбоносных, запоминающихся, значимых событий в жизни влюблённых. Это буря переживаний, взрыв эмоций, волнующееся море чувств, которые только можно себе вообразить. Сделать этот день подлинно уникальным, незабываемым для молодых, родных и гостей можно </w:t>
      </w:r>
      <w:bookmarkStart w:id="0" w:name="_GoBack"/>
      <w:bookmarkEnd w:id="0"/>
      <w:r w:rsidRPr="00353E3F">
        <w:rPr>
          <w:rFonts w:ascii="Times New Roman" w:hAnsi="Times New Roman" w:cs="Times New Roman"/>
          <w:sz w:val="28"/>
          <w:szCs w:val="28"/>
        </w:rPr>
        <w:t>творчески подходя ко всем вопросам и тщательно продумав все детали. Украшение свадьбы воздушными шарами достаточно традиционно, но и здесь найдётся место для фантазии, выдумки и креатива.</w:t>
      </w:r>
    </w:p>
    <w:p w:rsidR="009A139F" w:rsidRPr="00353E3F" w:rsidRDefault="00353E3F" w:rsidP="00353E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3E3F">
        <w:rPr>
          <w:rFonts w:ascii="Times New Roman" w:hAnsi="Times New Roman" w:cs="Times New Roman"/>
          <w:sz w:val="28"/>
          <w:szCs w:val="28"/>
        </w:rPr>
        <w:t>В сценарий свадьбы идеально впишется салют из шаров. Его можно удачно совместить с отпусканием в небо голубей после росписи или сделать альтернативой этой известной свадебной традиции. Обыграть как паузу во время вечернего застолья, тогда в темнеющее небо эффектно устремятся сотни светящихся, гелиевых шаров. В зале можно не только развесить круглые шарики, шарики-сердечки и гирлянды, но и оформить вход в виде изящной арки, разместить фигурки жениха и невесты в полный рост. Выполнить из шаров обычные свадебные символы: переплетающиеся кольца и сердца, композиции из устремлённых друг другу лебедей. Свадебный кортеж украсить не просто развивающимися на ветру шариками, а красивыми цветочными букетами из шаров. Неординарное оформление будет подчинено оригинальной идее в общей, классической схеме, которая выгодно подчеркнёт, выделит ваше торжество.</w:t>
      </w:r>
    </w:p>
    <w:sectPr w:rsidR="009A139F" w:rsidRPr="0035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E3F"/>
    <w:rsid w:val="00353E3F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2014-01-26T03:55:00Z</dcterms:created>
  <dcterms:modified xsi:type="dcterms:W3CDTF">2014-01-26T03:56:00Z</dcterms:modified>
</cp:coreProperties>
</file>