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378" w:rsidRPr="009A0378" w:rsidRDefault="009A0378" w:rsidP="009A0378">
      <w:pPr>
        <w:spacing w:after="0" w:line="240" w:lineRule="auto"/>
        <w:ind w:firstLine="709"/>
        <w:rPr>
          <w:rFonts w:ascii="Times New Roman" w:hAnsi="Times New Roman" w:cs="Times New Roman"/>
          <w:b/>
          <w:sz w:val="28"/>
          <w:szCs w:val="28"/>
        </w:rPr>
      </w:pPr>
      <w:bookmarkStart w:id="0" w:name="_GoBack"/>
      <w:r w:rsidRPr="009A0378">
        <w:rPr>
          <w:rFonts w:ascii="Times New Roman" w:hAnsi="Times New Roman" w:cs="Times New Roman"/>
          <w:b/>
          <w:sz w:val="28"/>
          <w:szCs w:val="28"/>
        </w:rPr>
        <w:t>Лечение ногтей</w:t>
      </w:r>
    </w:p>
    <w:bookmarkEnd w:id="0"/>
    <w:p w:rsidR="009A0378" w:rsidRPr="009A0378" w:rsidRDefault="009A0378" w:rsidP="009A0378">
      <w:pPr>
        <w:spacing w:after="0" w:line="240" w:lineRule="auto"/>
        <w:ind w:firstLine="709"/>
        <w:rPr>
          <w:rFonts w:ascii="Times New Roman" w:hAnsi="Times New Roman" w:cs="Times New Roman"/>
          <w:sz w:val="28"/>
          <w:szCs w:val="28"/>
        </w:rPr>
      </w:pPr>
    </w:p>
    <w:p w:rsidR="009A0378" w:rsidRPr="009A0378" w:rsidRDefault="009A0378" w:rsidP="009A0378">
      <w:pPr>
        <w:spacing w:after="0" w:line="240" w:lineRule="auto"/>
        <w:ind w:firstLine="709"/>
        <w:rPr>
          <w:rFonts w:ascii="Times New Roman" w:hAnsi="Times New Roman" w:cs="Times New Roman"/>
          <w:sz w:val="28"/>
          <w:szCs w:val="28"/>
        </w:rPr>
      </w:pPr>
      <w:r w:rsidRPr="009A0378">
        <w:rPr>
          <w:rFonts w:ascii="Times New Roman" w:hAnsi="Times New Roman" w:cs="Times New Roman"/>
          <w:sz w:val="28"/>
          <w:szCs w:val="28"/>
        </w:rPr>
        <w:t xml:space="preserve">Обычно организм реагирует на повреждения болевыми, неприятными ощущениями, однако ногти не всегда могут сообщить о своём заболевании аналогичным образом. Этот факт требует особого, внимательного отношения к здоровью ногтей. </w:t>
      </w:r>
    </w:p>
    <w:p w:rsidR="009A0378" w:rsidRPr="009A0378" w:rsidRDefault="009A0378" w:rsidP="009A0378">
      <w:pPr>
        <w:spacing w:after="0" w:line="240" w:lineRule="auto"/>
        <w:ind w:firstLine="709"/>
        <w:rPr>
          <w:rFonts w:ascii="Times New Roman" w:hAnsi="Times New Roman" w:cs="Times New Roman"/>
          <w:sz w:val="28"/>
          <w:szCs w:val="28"/>
        </w:rPr>
      </w:pPr>
      <w:r w:rsidRPr="009A0378">
        <w:rPr>
          <w:rFonts w:ascii="Times New Roman" w:hAnsi="Times New Roman" w:cs="Times New Roman"/>
          <w:sz w:val="28"/>
          <w:szCs w:val="28"/>
        </w:rPr>
        <w:t xml:space="preserve">Ломкость, сухость ногтей </w:t>
      </w:r>
      <w:proofErr w:type="gramStart"/>
      <w:r w:rsidRPr="009A0378">
        <w:rPr>
          <w:rFonts w:ascii="Times New Roman" w:hAnsi="Times New Roman" w:cs="Times New Roman"/>
          <w:sz w:val="28"/>
          <w:szCs w:val="28"/>
        </w:rPr>
        <w:t>знакомы</w:t>
      </w:r>
      <w:proofErr w:type="gramEnd"/>
      <w:r w:rsidRPr="009A0378">
        <w:rPr>
          <w:rFonts w:ascii="Times New Roman" w:hAnsi="Times New Roman" w:cs="Times New Roman"/>
          <w:sz w:val="28"/>
          <w:szCs w:val="28"/>
        </w:rPr>
        <w:t xml:space="preserve"> многим. Часто кончики или даже ногтевая пластина расслаиваются, что указывает на их ослабленное состояние, такие ногти растут медленнее, чем здоровые. Желтизна ногтей, неэстетичная, неприятная, появляется вследствие неправильного использования лака, без нанесения основы, </w:t>
      </w:r>
      <w:proofErr w:type="gramStart"/>
      <w:r w:rsidRPr="009A0378">
        <w:rPr>
          <w:rFonts w:ascii="Times New Roman" w:hAnsi="Times New Roman" w:cs="Times New Roman"/>
          <w:sz w:val="28"/>
          <w:szCs w:val="28"/>
        </w:rPr>
        <w:t>смывании</w:t>
      </w:r>
      <w:proofErr w:type="gramEnd"/>
      <w:r w:rsidRPr="009A0378">
        <w:rPr>
          <w:rFonts w:ascii="Times New Roman" w:hAnsi="Times New Roman" w:cs="Times New Roman"/>
          <w:sz w:val="28"/>
          <w:szCs w:val="28"/>
        </w:rPr>
        <w:t xml:space="preserve"> его дешёвыми жидкостями, содержащими ацетон. Белые пятна на ногтях, по приметам приносящие счастье, тоже, на самом деле, являются признаком заболевания. </w:t>
      </w:r>
    </w:p>
    <w:p w:rsidR="009A0378" w:rsidRPr="009A0378" w:rsidRDefault="009A0378" w:rsidP="009A0378">
      <w:pPr>
        <w:spacing w:after="0" w:line="240" w:lineRule="auto"/>
        <w:ind w:firstLine="709"/>
        <w:rPr>
          <w:rFonts w:ascii="Times New Roman" w:hAnsi="Times New Roman" w:cs="Times New Roman"/>
          <w:sz w:val="28"/>
          <w:szCs w:val="28"/>
        </w:rPr>
      </w:pPr>
      <w:r w:rsidRPr="009A0378">
        <w:rPr>
          <w:rFonts w:ascii="Times New Roman" w:hAnsi="Times New Roman" w:cs="Times New Roman"/>
          <w:sz w:val="28"/>
          <w:szCs w:val="28"/>
        </w:rPr>
        <w:t xml:space="preserve">Лечить ногти можно в процессе правильного ухода. Лечение ногтей предполагает использование качественных препаратов: основ, предохраняющих от повреждений и вредных воздействий, препятствующих проникновению бактерий; витаминных бальзамов, которые увлажняют ногтевую пластину, ликвидируют расслоения; восстанавливающих масел; отбеливающих покрытий и других средств. </w:t>
      </w:r>
    </w:p>
    <w:p w:rsidR="00141FB9" w:rsidRPr="009A0378" w:rsidRDefault="009A0378" w:rsidP="009A0378">
      <w:pPr>
        <w:spacing w:after="0" w:line="240" w:lineRule="auto"/>
        <w:ind w:firstLine="709"/>
        <w:rPr>
          <w:rFonts w:ascii="Times New Roman" w:hAnsi="Times New Roman" w:cs="Times New Roman"/>
          <w:sz w:val="28"/>
          <w:szCs w:val="28"/>
        </w:rPr>
      </w:pPr>
      <w:r w:rsidRPr="009A0378">
        <w:rPr>
          <w:rFonts w:ascii="Times New Roman" w:hAnsi="Times New Roman" w:cs="Times New Roman"/>
          <w:sz w:val="28"/>
          <w:szCs w:val="28"/>
        </w:rPr>
        <w:t>А чтобы избавиться от вредной, неэстетичной привычки – грызть ногти, можно использовать специальную профилактику, представленную в этом разделе.</w:t>
      </w:r>
    </w:p>
    <w:sectPr w:rsidR="00141FB9" w:rsidRPr="009A0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78"/>
    <w:rsid w:val="00141FB9"/>
    <w:rsid w:val="009A0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М&amp;A</dc:creator>
  <cp:lastModifiedBy>М&amp;A</cp:lastModifiedBy>
  <cp:revision>1</cp:revision>
  <dcterms:created xsi:type="dcterms:W3CDTF">2014-01-26T10:12:00Z</dcterms:created>
  <dcterms:modified xsi:type="dcterms:W3CDTF">2014-01-26T10:13:00Z</dcterms:modified>
</cp:coreProperties>
</file>