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AA" w:rsidRPr="001148AA" w:rsidRDefault="001148AA" w:rsidP="001148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48AA">
        <w:rPr>
          <w:rFonts w:ascii="Times New Roman" w:hAnsi="Times New Roman" w:cs="Times New Roman"/>
          <w:b/>
          <w:sz w:val="28"/>
          <w:szCs w:val="28"/>
        </w:rPr>
        <w:t>Абажуры</w:t>
      </w:r>
    </w:p>
    <w:bookmarkEnd w:id="0"/>
    <w:p w:rsidR="001148AA" w:rsidRPr="001148AA" w:rsidRDefault="001148AA" w:rsidP="001148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48AA" w:rsidRPr="001148AA" w:rsidRDefault="001148AA" w:rsidP="001148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48AA">
        <w:rPr>
          <w:rFonts w:ascii="Times New Roman" w:hAnsi="Times New Roman" w:cs="Times New Roman"/>
          <w:sz w:val="28"/>
          <w:szCs w:val="28"/>
        </w:rPr>
        <w:t xml:space="preserve">Слово «абажур» как-то сразу ассоциируется с торшером. Но использование абажуров исключительно для торшеров – суждение неверное. Абажуры также успешно сочетаются с люстрами, настенными и настольными лампами. Они призваны преображать яркий, ослепляющий свет </w:t>
      </w:r>
      <w:proofErr w:type="gramStart"/>
      <w:r w:rsidRPr="001148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48AA">
        <w:rPr>
          <w:rFonts w:ascii="Times New Roman" w:hAnsi="Times New Roman" w:cs="Times New Roman"/>
          <w:sz w:val="28"/>
          <w:szCs w:val="28"/>
        </w:rPr>
        <w:t xml:space="preserve"> рассеянный, мягкий, приглушённый. Слово «абажур» объединяет два французских слова: </w:t>
      </w:r>
      <w:proofErr w:type="spellStart"/>
      <w:r w:rsidRPr="001148AA">
        <w:rPr>
          <w:rFonts w:ascii="Times New Roman" w:hAnsi="Times New Roman" w:cs="Times New Roman"/>
          <w:sz w:val="28"/>
          <w:szCs w:val="28"/>
        </w:rPr>
        <w:t>abattre</w:t>
      </w:r>
      <w:proofErr w:type="spellEnd"/>
      <w:r w:rsidRPr="001148AA">
        <w:rPr>
          <w:rFonts w:ascii="Times New Roman" w:hAnsi="Times New Roman" w:cs="Times New Roman"/>
          <w:sz w:val="28"/>
          <w:szCs w:val="28"/>
        </w:rPr>
        <w:t xml:space="preserve"> – сбивать, опрокидывать и </w:t>
      </w:r>
      <w:proofErr w:type="spellStart"/>
      <w:r w:rsidRPr="001148AA">
        <w:rPr>
          <w:rFonts w:ascii="Times New Roman" w:hAnsi="Times New Roman" w:cs="Times New Roman"/>
          <w:sz w:val="28"/>
          <w:szCs w:val="28"/>
        </w:rPr>
        <w:t>jour</w:t>
      </w:r>
      <w:proofErr w:type="spellEnd"/>
      <w:r w:rsidRPr="001148AA">
        <w:rPr>
          <w:rFonts w:ascii="Times New Roman" w:hAnsi="Times New Roman" w:cs="Times New Roman"/>
          <w:sz w:val="28"/>
          <w:szCs w:val="28"/>
        </w:rPr>
        <w:t xml:space="preserve"> – свет, день. Если одеть абажур на настольную лампу, она легко превратиться из прибора для работы в великолепный ночник для спальни. Абажур на люстре способен полностью преобразить комнату, например, сделать из обычной кухни место для романтического ужина.</w:t>
      </w:r>
    </w:p>
    <w:p w:rsidR="007B5858" w:rsidRPr="001148AA" w:rsidRDefault="001148AA" w:rsidP="001148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48AA">
        <w:rPr>
          <w:rFonts w:ascii="Times New Roman" w:hAnsi="Times New Roman" w:cs="Times New Roman"/>
          <w:sz w:val="28"/>
          <w:szCs w:val="28"/>
        </w:rPr>
        <w:t>Мода на абажуры сегодня возвращается. Изготавливаются они не только из тканей, но и из бумаги, пластмассы, фарфора, стекла и металла. Служат для смягчения света и исполняют исключительную роль в художественно-архитектурном оформлении помещения. Некоторые абажуры способны перекрашивать обычный свет ламп, придавать ему новые оттенки. При выборе абажура следует знать, что глянцевые, светлые и блестящие поверхности поглощают световой поток в разы меньше, чем тёмные, цветные и матовые. Для придания интерьеру завершенного вида рекомендуется использовать абажуры в цвет к портьерам.</w:t>
      </w:r>
    </w:p>
    <w:sectPr w:rsidR="007B5858" w:rsidRPr="0011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AA"/>
    <w:rsid w:val="001148AA"/>
    <w:rsid w:val="007B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1070</Characters>
  <Application>Microsoft Office Word</Application>
  <DocSecurity>0</DocSecurity>
  <Lines>22</Lines>
  <Paragraphs>4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М&amp;A</dc:creator>
  <cp:lastModifiedBy>М&amp;A</cp:lastModifiedBy>
  <cp:revision>1</cp:revision>
  <dcterms:created xsi:type="dcterms:W3CDTF">2014-02-03T12:06:00Z</dcterms:created>
  <dcterms:modified xsi:type="dcterms:W3CDTF">2014-02-03T12:07:00Z</dcterms:modified>
</cp:coreProperties>
</file>