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B6" w:rsidRPr="004E3AB6" w:rsidRDefault="004E3AB6" w:rsidP="004E3A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3AB6">
        <w:rPr>
          <w:rFonts w:ascii="Times New Roman" w:hAnsi="Times New Roman" w:cs="Times New Roman"/>
          <w:b/>
          <w:sz w:val="28"/>
          <w:szCs w:val="28"/>
        </w:rPr>
        <w:t>Торшеры</w:t>
      </w:r>
    </w:p>
    <w:p w:rsidR="004E3AB6" w:rsidRPr="004E3AB6" w:rsidRDefault="004E3AB6" w:rsidP="004E3A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3AB6" w:rsidRPr="004E3AB6" w:rsidRDefault="004E3AB6" w:rsidP="004E3A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3AB6">
        <w:rPr>
          <w:rFonts w:ascii="Times New Roman" w:hAnsi="Times New Roman" w:cs="Times New Roman"/>
          <w:sz w:val="28"/>
          <w:szCs w:val="28"/>
        </w:rPr>
        <w:t>Слово «торшер» (</w:t>
      </w:r>
      <w:proofErr w:type="spellStart"/>
      <w:r w:rsidRPr="004E3AB6">
        <w:rPr>
          <w:rFonts w:ascii="Times New Roman" w:hAnsi="Times New Roman" w:cs="Times New Roman"/>
          <w:sz w:val="28"/>
          <w:szCs w:val="28"/>
        </w:rPr>
        <w:t>torchere</w:t>
      </w:r>
      <w:proofErr w:type="spellEnd"/>
      <w:r w:rsidRPr="004E3AB6">
        <w:rPr>
          <w:rFonts w:ascii="Times New Roman" w:hAnsi="Times New Roman" w:cs="Times New Roman"/>
          <w:sz w:val="28"/>
          <w:szCs w:val="28"/>
        </w:rPr>
        <w:t xml:space="preserve">) происходит </w:t>
      </w:r>
      <w:proofErr w:type="gramStart"/>
      <w:r w:rsidRPr="004E3A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3AB6">
        <w:rPr>
          <w:rFonts w:ascii="Times New Roman" w:hAnsi="Times New Roman" w:cs="Times New Roman"/>
          <w:sz w:val="28"/>
          <w:szCs w:val="28"/>
        </w:rPr>
        <w:t xml:space="preserve"> французского </w:t>
      </w:r>
      <w:proofErr w:type="spellStart"/>
      <w:r w:rsidRPr="004E3AB6">
        <w:rPr>
          <w:rFonts w:ascii="Times New Roman" w:hAnsi="Times New Roman" w:cs="Times New Roman"/>
          <w:sz w:val="28"/>
          <w:szCs w:val="28"/>
        </w:rPr>
        <w:t>torche</w:t>
      </w:r>
      <w:proofErr w:type="spellEnd"/>
      <w:r w:rsidRPr="004E3AB6">
        <w:rPr>
          <w:rFonts w:ascii="Times New Roman" w:hAnsi="Times New Roman" w:cs="Times New Roman"/>
          <w:sz w:val="28"/>
          <w:szCs w:val="28"/>
        </w:rPr>
        <w:t xml:space="preserve">, что означает факел. Действительно, первые торшеры представляли подставки на длинной ножке из дерева для установки нескольких факелов. Такие «прадедушки» современных торшеров встречались в </w:t>
      </w:r>
      <w:proofErr w:type="gramStart"/>
      <w:r w:rsidRPr="004E3AB6">
        <w:rPr>
          <w:rFonts w:ascii="Times New Roman" w:hAnsi="Times New Roman" w:cs="Times New Roman"/>
          <w:sz w:val="28"/>
          <w:szCs w:val="28"/>
        </w:rPr>
        <w:t>запутанных лабиринтах</w:t>
      </w:r>
      <w:proofErr w:type="gramEnd"/>
      <w:r w:rsidRPr="004E3AB6">
        <w:rPr>
          <w:rFonts w:ascii="Times New Roman" w:hAnsi="Times New Roman" w:cs="Times New Roman"/>
          <w:sz w:val="28"/>
          <w:szCs w:val="28"/>
        </w:rPr>
        <w:t xml:space="preserve"> коридоров во дворцах французских королей. Они быстро завоевали популярность и распространились по всей Европе.</w:t>
      </w:r>
    </w:p>
    <w:p w:rsidR="004E3AB6" w:rsidRPr="004E3AB6" w:rsidRDefault="004E3AB6" w:rsidP="004E3A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3AB6">
        <w:rPr>
          <w:rFonts w:ascii="Times New Roman" w:hAnsi="Times New Roman" w:cs="Times New Roman"/>
          <w:sz w:val="28"/>
          <w:szCs w:val="28"/>
        </w:rPr>
        <w:t xml:space="preserve">К нам в страну торшер попал при Петре I – истинном ценителе западноевропейских традиций. Иметь в доме торшер могли себе позволить лишь богатые и знатные персоны. В России их изготавливали самые известные архитекторы тех времён. Они предавали своим творениям формы изящных колонн. Такие торшеры уже не были деревянные. Бронза и хрусталь превратили их в предметы искусства. </w:t>
      </w:r>
    </w:p>
    <w:p w:rsidR="007B5858" w:rsidRPr="004E3AB6" w:rsidRDefault="004E3AB6" w:rsidP="004E3A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3AB6">
        <w:rPr>
          <w:rFonts w:ascii="Times New Roman" w:hAnsi="Times New Roman" w:cs="Times New Roman"/>
          <w:sz w:val="28"/>
          <w:szCs w:val="28"/>
        </w:rPr>
        <w:t>С из</w:t>
      </w:r>
      <w:bookmarkStart w:id="0" w:name="_GoBack"/>
      <w:bookmarkEnd w:id="0"/>
      <w:r w:rsidRPr="004E3AB6">
        <w:rPr>
          <w:rFonts w:ascii="Times New Roman" w:hAnsi="Times New Roman" w:cs="Times New Roman"/>
          <w:sz w:val="28"/>
          <w:szCs w:val="28"/>
        </w:rPr>
        <w:t>обретением электричества эти осветительные приборы видоизменились и вместо свечей в них стали использовать лампочки. Сегодня торшеры поражают выбором создаваемых моделей. Их главное преимущество – возможность лёгкого перемещения и в пределах одной комнаты, и по всему дому. Лампочки могут иметь историческое направление вверх или общепринятое – вниз. Первые позволяют полностью освещать небольшое помещение, вторые – создают уютную зону комфорта возле любимого дивана или кресла.</w:t>
      </w:r>
    </w:p>
    <w:sectPr w:rsidR="007B5858" w:rsidRPr="004E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B6"/>
    <w:rsid w:val="004E3AB6"/>
    <w:rsid w:val="007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1087</Characters>
  <Application>Microsoft Office Word</Application>
  <DocSecurity>0</DocSecurity>
  <Lines>23</Lines>
  <Paragraphs>4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2014-02-03T11:34:00Z</dcterms:created>
  <dcterms:modified xsi:type="dcterms:W3CDTF">2014-02-03T11:35:00Z</dcterms:modified>
</cp:coreProperties>
</file>