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8E" w:rsidRPr="00293DB6" w:rsidRDefault="00293DB6">
      <w:pPr>
        <w:rPr>
          <w:b/>
        </w:rPr>
      </w:pPr>
      <w:r w:rsidRPr="00293DB6">
        <w:rPr>
          <w:b/>
        </w:rPr>
        <w:t>Бижутерия - правила игры</w:t>
      </w:r>
    </w:p>
    <w:p w:rsidR="00293DB6" w:rsidRDefault="00293DB6">
      <w:r>
        <w:t xml:space="preserve">Счастливые люди живут играючи. Люди предприимчивые делают из игры бизнес, люди со вкусом – искусство. В любом случае, страсть украшать себя была одной из самых давних, любимых и доходных игр человечества. </w:t>
      </w:r>
    </w:p>
    <w:p w:rsidR="00293DB6" w:rsidRDefault="00293DB6">
      <w:r>
        <w:t>От этнических бус, созда</w:t>
      </w:r>
      <w:bookmarkStart w:id="0" w:name="_GoBack"/>
      <w:bookmarkEnd w:id="0"/>
      <w:r>
        <w:t>нных туземцами на далеких островах до исключительных, дорогих изделий всемирно известных производителей Сваровски, Зоппини, Бобо, Рена или Кортни Джи – бижутерия остается самым простым и универсальным типом украшений.</w:t>
      </w:r>
    </w:p>
    <w:p w:rsidR="00293DB6" w:rsidRDefault="00293DB6">
      <w:r>
        <w:t>Продолжение следует...</w:t>
      </w:r>
    </w:p>
    <w:sectPr w:rsidR="0029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B6"/>
    <w:rsid w:val="00293DB6"/>
    <w:rsid w:val="00310713"/>
    <w:rsid w:val="006311FB"/>
    <w:rsid w:val="00AB7FAE"/>
    <w:rsid w:val="00A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436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2014-02-19T15:41:00Z</dcterms:created>
  <dcterms:modified xsi:type="dcterms:W3CDTF">2014-02-19T15:45:00Z</dcterms:modified>
</cp:coreProperties>
</file>