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9E" w:rsidRPr="006D02C6" w:rsidRDefault="00AE5E9E" w:rsidP="00AE5E9E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2C6">
        <w:rPr>
          <w:rFonts w:ascii="Times New Roman" w:hAnsi="Times New Roman" w:cs="Times New Roman"/>
          <w:b/>
          <w:sz w:val="24"/>
          <w:szCs w:val="24"/>
        </w:rPr>
        <w:t xml:space="preserve">Изменения в перечне </w:t>
      </w:r>
      <w:r w:rsidR="006D02C6">
        <w:rPr>
          <w:rFonts w:ascii="Times New Roman" w:hAnsi="Times New Roman" w:cs="Times New Roman"/>
          <w:b/>
          <w:sz w:val="24"/>
          <w:szCs w:val="24"/>
        </w:rPr>
        <w:t xml:space="preserve">видов </w:t>
      </w:r>
      <w:r w:rsidRPr="006D02C6">
        <w:rPr>
          <w:rFonts w:ascii="Times New Roman" w:hAnsi="Times New Roman" w:cs="Times New Roman"/>
          <w:b/>
          <w:sz w:val="24"/>
          <w:szCs w:val="24"/>
        </w:rPr>
        <w:t xml:space="preserve">работ по подготовке проектной документации, </w:t>
      </w:r>
      <w:r w:rsidRPr="006D0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инж</w:t>
      </w:r>
      <w:r w:rsidR="006D0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енерных изысканиях</w:t>
      </w:r>
      <w:r w:rsidRPr="006D0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капитальном</w:t>
      </w:r>
      <w:r w:rsidR="006D0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строительству</w:t>
      </w:r>
    </w:p>
    <w:p w:rsidR="00DF19E6" w:rsidRPr="007472E4" w:rsidRDefault="00480903" w:rsidP="00845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59A6">
        <w:rPr>
          <w:rFonts w:ascii="Times New Roman" w:hAnsi="Times New Roman" w:cs="Times New Roman"/>
          <w:sz w:val="24"/>
          <w:szCs w:val="24"/>
        </w:rPr>
        <w:t xml:space="preserve"> </w:t>
      </w:r>
      <w:r w:rsidR="00163BD5" w:rsidRPr="007472E4">
        <w:rPr>
          <w:rFonts w:ascii="Times New Roman" w:hAnsi="Times New Roman" w:cs="Times New Roman"/>
          <w:sz w:val="24"/>
          <w:szCs w:val="24"/>
        </w:rPr>
        <w:t xml:space="preserve">Госстроем подготовлен </w:t>
      </w:r>
      <w:r w:rsidR="003D7D1E">
        <w:rPr>
          <w:rFonts w:ascii="Times New Roman" w:hAnsi="Times New Roman" w:cs="Times New Roman"/>
          <w:sz w:val="24"/>
          <w:szCs w:val="24"/>
        </w:rPr>
        <w:t xml:space="preserve">обновленный </w:t>
      </w:r>
      <w:r w:rsidR="00163BD5" w:rsidRPr="007472E4">
        <w:rPr>
          <w:rFonts w:ascii="Times New Roman" w:hAnsi="Times New Roman" w:cs="Times New Roman"/>
          <w:sz w:val="24"/>
          <w:szCs w:val="24"/>
        </w:rPr>
        <w:t>список работ, касающихся подготовки проектной документации, инженер</w:t>
      </w:r>
      <w:r w:rsidR="00FE0013">
        <w:rPr>
          <w:rFonts w:ascii="Times New Roman" w:hAnsi="Times New Roman" w:cs="Times New Roman"/>
          <w:sz w:val="24"/>
          <w:szCs w:val="24"/>
        </w:rPr>
        <w:t>ных исследований и строительства</w:t>
      </w:r>
      <w:r w:rsidR="00163BD5" w:rsidRPr="007472E4">
        <w:rPr>
          <w:rFonts w:ascii="Times New Roman" w:hAnsi="Times New Roman" w:cs="Times New Roman"/>
          <w:sz w:val="24"/>
          <w:szCs w:val="24"/>
        </w:rPr>
        <w:t xml:space="preserve">, </w:t>
      </w:r>
      <w:r w:rsidR="009115F9">
        <w:rPr>
          <w:rFonts w:ascii="Times New Roman" w:hAnsi="Times New Roman" w:cs="Times New Roman"/>
          <w:sz w:val="24"/>
          <w:szCs w:val="24"/>
        </w:rPr>
        <w:t>которые непоср</w:t>
      </w:r>
      <w:r w:rsidR="007A16F4">
        <w:rPr>
          <w:rFonts w:ascii="Times New Roman" w:hAnsi="Times New Roman" w:cs="Times New Roman"/>
          <w:sz w:val="24"/>
          <w:szCs w:val="24"/>
        </w:rPr>
        <w:t>едственно</w:t>
      </w:r>
      <w:r w:rsidR="009115F9">
        <w:rPr>
          <w:rFonts w:ascii="Times New Roman" w:hAnsi="Times New Roman" w:cs="Times New Roman"/>
          <w:sz w:val="24"/>
          <w:szCs w:val="24"/>
        </w:rPr>
        <w:t xml:space="preserve"> </w:t>
      </w:r>
      <w:r w:rsidR="007A16F4">
        <w:rPr>
          <w:rFonts w:ascii="Times New Roman" w:hAnsi="Times New Roman" w:cs="Times New Roman"/>
          <w:sz w:val="24"/>
          <w:szCs w:val="24"/>
        </w:rPr>
        <w:t xml:space="preserve">воздействуют на </w:t>
      </w:r>
      <w:r w:rsidR="00FE0013">
        <w:rPr>
          <w:rFonts w:ascii="Times New Roman" w:hAnsi="Times New Roman" w:cs="Times New Roman"/>
          <w:sz w:val="24"/>
          <w:szCs w:val="24"/>
        </w:rPr>
        <w:t xml:space="preserve"> </w:t>
      </w:r>
      <w:r w:rsidR="00163BD5" w:rsidRPr="007472E4">
        <w:rPr>
          <w:rFonts w:ascii="Times New Roman" w:hAnsi="Times New Roman" w:cs="Times New Roman"/>
          <w:sz w:val="24"/>
          <w:szCs w:val="24"/>
        </w:rPr>
        <w:t>безопасно</w:t>
      </w:r>
      <w:r w:rsidR="007A16F4">
        <w:rPr>
          <w:rFonts w:ascii="Times New Roman" w:hAnsi="Times New Roman" w:cs="Times New Roman"/>
          <w:sz w:val="24"/>
          <w:szCs w:val="24"/>
        </w:rPr>
        <w:t>е</w:t>
      </w:r>
      <w:r w:rsidR="00163BD5" w:rsidRPr="007472E4">
        <w:rPr>
          <w:rFonts w:ascii="Times New Roman" w:hAnsi="Times New Roman" w:cs="Times New Roman"/>
          <w:sz w:val="24"/>
          <w:szCs w:val="24"/>
        </w:rPr>
        <w:t xml:space="preserve"> капитально</w:t>
      </w:r>
      <w:r w:rsidR="007A16F4">
        <w:rPr>
          <w:rFonts w:ascii="Times New Roman" w:hAnsi="Times New Roman" w:cs="Times New Roman"/>
          <w:sz w:val="24"/>
          <w:szCs w:val="24"/>
        </w:rPr>
        <w:t>е</w:t>
      </w:r>
      <w:r w:rsidR="00163BD5" w:rsidRPr="007472E4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7A16F4">
        <w:rPr>
          <w:rFonts w:ascii="Times New Roman" w:hAnsi="Times New Roman" w:cs="Times New Roman"/>
          <w:sz w:val="24"/>
          <w:szCs w:val="24"/>
        </w:rPr>
        <w:t>о</w:t>
      </w:r>
      <w:r w:rsidR="00163BD5" w:rsidRPr="007472E4">
        <w:rPr>
          <w:rFonts w:ascii="Times New Roman" w:hAnsi="Times New Roman" w:cs="Times New Roman"/>
          <w:sz w:val="24"/>
          <w:szCs w:val="24"/>
        </w:rPr>
        <w:t>.</w:t>
      </w:r>
    </w:p>
    <w:p w:rsidR="00163BD5" w:rsidRDefault="008459A6" w:rsidP="008459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3BD5" w:rsidRPr="007472E4">
        <w:rPr>
          <w:rFonts w:ascii="Times New Roman" w:hAnsi="Times New Roman" w:cs="Times New Roman"/>
          <w:sz w:val="24"/>
          <w:szCs w:val="24"/>
        </w:rPr>
        <w:t xml:space="preserve">На сегодняшний день актуальным является </w:t>
      </w:r>
      <w:r>
        <w:rPr>
          <w:rFonts w:ascii="Times New Roman" w:hAnsi="Times New Roman" w:cs="Times New Roman"/>
          <w:sz w:val="24"/>
          <w:szCs w:val="24"/>
        </w:rPr>
        <w:t xml:space="preserve">перечень работ </w:t>
      </w:r>
      <w:r w:rsidR="009115F9">
        <w:rPr>
          <w:rFonts w:ascii="Times New Roman" w:hAnsi="Times New Roman" w:cs="Times New Roman"/>
          <w:sz w:val="24"/>
          <w:szCs w:val="24"/>
        </w:rPr>
        <w:t>согласно</w:t>
      </w:r>
      <w:r w:rsidR="00163BD5" w:rsidRPr="007472E4">
        <w:rPr>
          <w:rFonts w:ascii="Times New Roman" w:hAnsi="Times New Roman" w:cs="Times New Roman"/>
          <w:sz w:val="24"/>
          <w:szCs w:val="24"/>
        </w:rPr>
        <w:t xml:space="preserve"> </w:t>
      </w:r>
      <w:r w:rsidR="009115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</w:t>
      </w:r>
      <w:r w:rsidR="00163BD5" w:rsidRPr="0074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Минрегионразвития № 624 от 30 декабря 2009 г</w:t>
      </w:r>
      <w:r w:rsidR="00E042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7D1E" w:rsidRDefault="003D7D1E" w:rsidP="008459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Необходимо отметить изменен</w:t>
      </w:r>
      <w:r w:rsidR="000E4D43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 перечнях видов работ, для выполнения которых понадобится получить допуск СРО:</w:t>
      </w:r>
    </w:p>
    <w:p w:rsidR="000E4D43" w:rsidRDefault="00A75E6C" w:rsidP="008459A6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содержатся </w:t>
      </w:r>
      <w:r w:rsidR="008459A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="0074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касающиеся разработки проектной документации на объекты, для которых не надо разрешение на строительство;</w:t>
      </w:r>
    </w:p>
    <w:p w:rsidR="00366BE7" w:rsidRDefault="00366BE7" w:rsidP="008459A6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перечне отсутствуют </w:t>
      </w:r>
      <w:r w:rsidR="0094545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аналогичные</w:t>
      </w:r>
      <w:r w:rsidR="009B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работ по стро</w:t>
      </w:r>
      <w:r w:rsidR="0094545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ительству</w:t>
      </w:r>
      <w:r w:rsidR="009B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5E6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касается</w:t>
      </w:r>
      <w:r w:rsidR="009B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8459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возведения малоэтажных зданий (</w:t>
      </w:r>
      <w:r w:rsidR="009B2E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3-х этажей в высоту) или проведения строительных мероприятий для собственной необходимости;</w:t>
      </w:r>
    </w:p>
    <w:p w:rsidR="009B2E43" w:rsidRDefault="009B2E43" w:rsidP="008459A6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нововведение</w:t>
      </w:r>
      <w:r w:rsidR="0035148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нумерация перечня работ сплошным порядком;</w:t>
      </w:r>
    </w:p>
    <w:p w:rsidR="009B2E43" w:rsidRDefault="004D5003" w:rsidP="008459A6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обозначены виды деятельности, которые </w:t>
      </w:r>
      <w:r w:rsidR="003A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</w:t>
      </w:r>
      <w:r w:rsidR="003A2872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собственными силами</w:t>
      </w:r>
      <w:r w:rsidR="003A287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привлечь квалифицированных работников, имеющих соответствующие удостоверения об уровне квалификации и аттестации. К примеру, индивидуальный предприниматель в состоянии подготовить проектную документацию самостоятельно, а е</w:t>
      </w:r>
      <w:r w:rsidR="003514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A28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необходимо (для проведения некоторых работ)</w:t>
      </w:r>
      <w:r w:rsidR="00D3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обязательно воспользоваться услугами работников.</w:t>
      </w:r>
    </w:p>
    <w:p w:rsidR="009D5013" w:rsidRDefault="0035148D" w:rsidP="008459A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701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Обозначены виды работ, для выполнения которых дополнительно к допуску СРО на их проведение необходима также лицензия по обеспечению пожарной безопасности зданий и сооружений.</w:t>
      </w:r>
      <w:r w:rsidR="0031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Насколько важен и безотлагателен данный Перечень </w:t>
      </w:r>
      <w:r w:rsidR="009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 </w:t>
      </w:r>
      <w:r w:rsidR="003133D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9D5013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которому необходимо завершить обсуждение – 20.11.2013г.</w:t>
      </w:r>
    </w:p>
    <w:p w:rsidR="00F701E2" w:rsidRDefault="009D5013" w:rsidP="008459A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133D0" w:rsidRPr="00351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4D9" w:rsidRPr="00351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Объединения строителей, некоммерческие партнерства и участники рынка СРО выдвинули свои предложения по этому поводу, которые сейчас обсуждают и оценивают. </w:t>
      </w:r>
      <w:r w:rsidR="0035148D" w:rsidRPr="0035148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организации</w:t>
      </w:r>
      <w:r w:rsidR="000A7E56" w:rsidRPr="00351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дать оценку Приказу в плане улучшения качества проведения работ в отраслях, предложенных к изменениям. </w:t>
      </w:r>
    </w:p>
    <w:p w:rsidR="00A20812" w:rsidRPr="0035148D" w:rsidRDefault="00275298" w:rsidP="008459A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>
          <w:rPr>
            <w:rStyle w:val="a4"/>
          </w:rPr>
          <w:t>http://www.e-registr.ru/news_detail.php?ID=11837</w:t>
        </w:r>
      </w:hyperlink>
    </w:p>
    <w:p w:rsidR="00414B19" w:rsidRPr="00414B19" w:rsidRDefault="00414B19" w:rsidP="008F22AE">
      <w:pPr>
        <w:pStyle w:val="a3"/>
        <w:spacing w:before="0" w:beforeAutospacing="0" w:after="270" w:afterAutospacing="0"/>
        <w:ind w:left="150"/>
        <w:jc w:val="both"/>
        <w:textAlignment w:val="baseline"/>
        <w:rPr>
          <w:b/>
          <w:color w:val="332B22"/>
        </w:rPr>
      </w:pPr>
      <w:r w:rsidRPr="00414B19">
        <w:rPr>
          <w:b/>
          <w:color w:val="332B22"/>
        </w:rPr>
        <w:t xml:space="preserve">Активно действует госпрограмма субсидирования </w:t>
      </w:r>
      <w:proofErr w:type="spellStart"/>
      <w:r w:rsidR="00B142B7">
        <w:rPr>
          <w:b/>
          <w:color w:val="332B22"/>
        </w:rPr>
        <w:t>автокредитов</w:t>
      </w:r>
      <w:proofErr w:type="spellEnd"/>
      <w:r w:rsidR="00B142B7">
        <w:rPr>
          <w:b/>
          <w:color w:val="332B22"/>
        </w:rPr>
        <w:t xml:space="preserve"> на льготной основе</w:t>
      </w:r>
      <w:r w:rsidRPr="00414B19">
        <w:rPr>
          <w:b/>
          <w:color w:val="332B22"/>
        </w:rPr>
        <w:t xml:space="preserve"> </w:t>
      </w:r>
    </w:p>
    <w:p w:rsidR="00BA64A0" w:rsidRDefault="00E46926" w:rsidP="008F22AE">
      <w:pPr>
        <w:jc w:val="both"/>
        <w:rPr>
          <w:rFonts w:ascii="Times New Roman" w:hAnsi="Times New Roman" w:cs="Times New Roman"/>
          <w:sz w:val="24"/>
          <w:szCs w:val="24"/>
        </w:rPr>
      </w:pPr>
      <w:r w:rsidRPr="00BA64A0">
        <w:rPr>
          <w:rFonts w:ascii="Times New Roman" w:hAnsi="Times New Roman" w:cs="Times New Roman"/>
          <w:sz w:val="24"/>
          <w:szCs w:val="24"/>
        </w:rPr>
        <w:t xml:space="preserve">    </w:t>
      </w:r>
      <w:r w:rsidR="00B142B7">
        <w:rPr>
          <w:rFonts w:ascii="Times New Roman" w:hAnsi="Times New Roman" w:cs="Times New Roman"/>
          <w:sz w:val="24"/>
          <w:szCs w:val="24"/>
        </w:rPr>
        <w:t>С</w:t>
      </w:r>
      <w:r w:rsidR="005D1DA8">
        <w:rPr>
          <w:rFonts w:ascii="Times New Roman" w:hAnsi="Times New Roman" w:cs="Times New Roman"/>
          <w:sz w:val="24"/>
          <w:szCs w:val="24"/>
        </w:rPr>
        <w:t xml:space="preserve"> 1 июля 2013г. </w:t>
      </w:r>
      <w:r w:rsidR="00B142B7">
        <w:rPr>
          <w:rFonts w:ascii="Times New Roman" w:hAnsi="Times New Roman" w:cs="Times New Roman"/>
          <w:sz w:val="24"/>
          <w:szCs w:val="24"/>
        </w:rPr>
        <w:t>действ</w:t>
      </w:r>
      <w:r w:rsidR="005D1DA8">
        <w:rPr>
          <w:rFonts w:ascii="Times New Roman" w:hAnsi="Times New Roman" w:cs="Times New Roman"/>
          <w:sz w:val="24"/>
          <w:szCs w:val="24"/>
        </w:rPr>
        <w:t>ует</w:t>
      </w:r>
      <w:r w:rsidR="00B142B7">
        <w:rPr>
          <w:rFonts w:ascii="Times New Roman" w:hAnsi="Times New Roman" w:cs="Times New Roman"/>
          <w:sz w:val="24"/>
          <w:szCs w:val="24"/>
        </w:rPr>
        <w:t xml:space="preserve"> госпрограмма субсидирования </w:t>
      </w:r>
      <w:proofErr w:type="spellStart"/>
      <w:r w:rsidR="00B142B7">
        <w:rPr>
          <w:rFonts w:ascii="Times New Roman" w:hAnsi="Times New Roman" w:cs="Times New Roman"/>
          <w:sz w:val="24"/>
          <w:szCs w:val="24"/>
        </w:rPr>
        <w:t>автокредитов</w:t>
      </w:r>
      <w:proofErr w:type="spellEnd"/>
      <w:r w:rsidR="00B142B7">
        <w:rPr>
          <w:rFonts w:ascii="Times New Roman" w:hAnsi="Times New Roman" w:cs="Times New Roman"/>
          <w:sz w:val="24"/>
          <w:szCs w:val="24"/>
        </w:rPr>
        <w:t xml:space="preserve"> для потребителей. </w:t>
      </w:r>
      <w:r w:rsidRPr="00BA64A0">
        <w:rPr>
          <w:rFonts w:ascii="Times New Roman" w:hAnsi="Times New Roman" w:cs="Times New Roman"/>
          <w:sz w:val="24"/>
          <w:szCs w:val="24"/>
        </w:rPr>
        <w:t>За четыре месяца работы программы</w:t>
      </w:r>
      <w:r w:rsidR="005D1DA8">
        <w:rPr>
          <w:rFonts w:ascii="Times New Roman" w:hAnsi="Times New Roman" w:cs="Times New Roman"/>
          <w:sz w:val="24"/>
          <w:szCs w:val="24"/>
        </w:rPr>
        <w:t xml:space="preserve"> банками</w:t>
      </w:r>
      <w:r w:rsidR="00B142B7">
        <w:rPr>
          <w:rFonts w:ascii="Times New Roman" w:hAnsi="Times New Roman" w:cs="Times New Roman"/>
          <w:sz w:val="24"/>
          <w:szCs w:val="24"/>
        </w:rPr>
        <w:t xml:space="preserve"> предостав</w:t>
      </w:r>
      <w:r w:rsidR="005D1DA8">
        <w:rPr>
          <w:rFonts w:ascii="Times New Roman" w:hAnsi="Times New Roman" w:cs="Times New Roman"/>
          <w:sz w:val="24"/>
          <w:szCs w:val="24"/>
        </w:rPr>
        <w:t>лено</w:t>
      </w:r>
      <w:r w:rsidR="00B1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DA8">
        <w:rPr>
          <w:rFonts w:ascii="Times New Roman" w:hAnsi="Times New Roman" w:cs="Times New Roman"/>
          <w:sz w:val="24"/>
          <w:szCs w:val="24"/>
        </w:rPr>
        <w:t>автокредитов</w:t>
      </w:r>
      <w:proofErr w:type="spellEnd"/>
      <w:r w:rsidR="005D1DA8">
        <w:rPr>
          <w:rFonts w:ascii="Times New Roman" w:hAnsi="Times New Roman" w:cs="Times New Roman"/>
          <w:sz w:val="24"/>
          <w:szCs w:val="24"/>
        </w:rPr>
        <w:t xml:space="preserve"> на </w:t>
      </w:r>
      <w:r w:rsidR="00B142B7">
        <w:rPr>
          <w:rFonts w:ascii="Times New Roman" w:hAnsi="Times New Roman" w:cs="Times New Roman"/>
          <w:sz w:val="24"/>
          <w:szCs w:val="24"/>
        </w:rPr>
        <w:t xml:space="preserve">льготных </w:t>
      </w:r>
      <w:r w:rsidR="005D1DA8">
        <w:rPr>
          <w:rFonts w:ascii="Times New Roman" w:hAnsi="Times New Roman" w:cs="Times New Roman"/>
          <w:sz w:val="24"/>
          <w:szCs w:val="24"/>
        </w:rPr>
        <w:t xml:space="preserve">основаниях </w:t>
      </w:r>
      <w:r w:rsidR="00B142B7">
        <w:rPr>
          <w:rFonts w:ascii="Times New Roman" w:hAnsi="Times New Roman" w:cs="Times New Roman"/>
          <w:sz w:val="24"/>
          <w:szCs w:val="24"/>
        </w:rPr>
        <w:t>на</w:t>
      </w:r>
      <w:r w:rsidR="00B142B7" w:rsidRPr="00BA64A0">
        <w:rPr>
          <w:rFonts w:ascii="Times New Roman" w:hAnsi="Times New Roman" w:cs="Times New Roman"/>
          <w:sz w:val="24"/>
          <w:szCs w:val="24"/>
        </w:rPr>
        <w:t xml:space="preserve"> </w:t>
      </w:r>
      <w:r w:rsidRPr="00BA64A0">
        <w:rPr>
          <w:rFonts w:ascii="Times New Roman" w:hAnsi="Times New Roman" w:cs="Times New Roman"/>
          <w:sz w:val="24"/>
          <w:szCs w:val="24"/>
        </w:rPr>
        <w:t xml:space="preserve">сумму свыше 150,0 тыс. </w:t>
      </w:r>
      <w:r w:rsidR="00BE017C">
        <w:rPr>
          <w:rFonts w:ascii="Times New Roman" w:hAnsi="Times New Roman" w:cs="Times New Roman"/>
          <w:sz w:val="24"/>
          <w:szCs w:val="24"/>
        </w:rPr>
        <w:t>Так информирует</w:t>
      </w:r>
      <w:r w:rsidR="00244A72" w:rsidRPr="00BA64A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44A72" w:rsidRPr="00BA64A0">
        <w:rPr>
          <w:rFonts w:ascii="Times New Roman" w:hAnsi="Times New Roman" w:cs="Times New Roman"/>
          <w:sz w:val="24"/>
          <w:szCs w:val="24"/>
        </w:rPr>
        <w:t>Автостат</w:t>
      </w:r>
      <w:proofErr w:type="spellEnd"/>
      <w:r w:rsidR="00244A72" w:rsidRPr="00BA64A0">
        <w:rPr>
          <w:rFonts w:ascii="Times New Roman" w:hAnsi="Times New Roman" w:cs="Times New Roman"/>
          <w:sz w:val="24"/>
          <w:szCs w:val="24"/>
        </w:rPr>
        <w:t xml:space="preserve">», ссылаясь на сведения </w:t>
      </w:r>
      <w:proofErr w:type="spellStart"/>
      <w:r w:rsidR="00244A72" w:rsidRPr="00BA64A0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="00244A72" w:rsidRPr="00BA64A0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244A72" w:rsidRPr="00BA64A0" w:rsidRDefault="0022436F" w:rsidP="008F2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01.11.2013г.</w:t>
      </w:r>
      <w:r w:rsidR="00244A72" w:rsidRPr="00BA64A0">
        <w:rPr>
          <w:rFonts w:ascii="Times New Roman" w:hAnsi="Times New Roman" w:cs="Times New Roman"/>
          <w:sz w:val="24"/>
          <w:szCs w:val="24"/>
        </w:rPr>
        <w:t xml:space="preserve"> сумма выданных </w:t>
      </w:r>
      <w:r w:rsidR="00CD7350" w:rsidRPr="00BA64A0">
        <w:rPr>
          <w:rFonts w:ascii="Times New Roman" w:hAnsi="Times New Roman" w:cs="Times New Roman"/>
          <w:sz w:val="24"/>
          <w:szCs w:val="24"/>
        </w:rPr>
        <w:t xml:space="preserve">льготных </w:t>
      </w:r>
      <w:r w:rsidR="00244A72" w:rsidRPr="00BA64A0">
        <w:rPr>
          <w:rFonts w:ascii="Times New Roman" w:hAnsi="Times New Roman" w:cs="Times New Roman"/>
          <w:sz w:val="24"/>
          <w:szCs w:val="24"/>
        </w:rPr>
        <w:t>кредитов составила 155197, в том числе</w:t>
      </w:r>
      <w:r w:rsidR="00CD7350" w:rsidRPr="00BA64A0">
        <w:rPr>
          <w:rFonts w:ascii="Times New Roman" w:hAnsi="Times New Roman" w:cs="Times New Roman"/>
          <w:sz w:val="24"/>
          <w:szCs w:val="24"/>
        </w:rPr>
        <w:t xml:space="preserve"> в</w:t>
      </w:r>
      <w:r w:rsidR="00244A72" w:rsidRPr="00BA64A0">
        <w:rPr>
          <w:rFonts w:ascii="Times New Roman" w:hAnsi="Times New Roman" w:cs="Times New Roman"/>
          <w:sz w:val="24"/>
          <w:szCs w:val="24"/>
        </w:rPr>
        <w:t xml:space="preserve"> октябре – более 50 тыс.  </w:t>
      </w:r>
      <w:r w:rsidR="004A5019" w:rsidRPr="00BA64A0">
        <w:rPr>
          <w:rFonts w:ascii="Times New Roman" w:hAnsi="Times New Roman" w:cs="Times New Roman"/>
          <w:sz w:val="24"/>
          <w:szCs w:val="24"/>
        </w:rPr>
        <w:t xml:space="preserve">По количеству выданных кредитов лидирует ВТБ 24. На долю этого банка приходится 17%, это наивысший показатель. Не намного от него отстает </w:t>
      </w:r>
      <w:r w:rsidR="004A5019" w:rsidRPr="00BA64A0">
        <w:rPr>
          <w:rFonts w:ascii="Times New Roman" w:hAnsi="Times New Roman" w:cs="Times New Roman"/>
          <w:sz w:val="24"/>
          <w:szCs w:val="24"/>
        </w:rPr>
        <w:lastRenderedPageBreak/>
        <w:t xml:space="preserve">Сбербанк – 15%, и на третьем месте </w:t>
      </w:r>
      <w:proofErr w:type="spellStart"/>
      <w:r w:rsidR="004A5019" w:rsidRPr="00BA64A0">
        <w:rPr>
          <w:rFonts w:ascii="Times New Roman" w:hAnsi="Times New Roman" w:cs="Times New Roman"/>
          <w:sz w:val="24"/>
          <w:szCs w:val="24"/>
        </w:rPr>
        <w:t>Юникредит</w:t>
      </w:r>
      <w:proofErr w:type="spellEnd"/>
      <w:r w:rsidR="004A5019" w:rsidRPr="00BA64A0">
        <w:rPr>
          <w:rFonts w:ascii="Times New Roman" w:hAnsi="Times New Roman" w:cs="Times New Roman"/>
          <w:sz w:val="24"/>
          <w:szCs w:val="24"/>
        </w:rPr>
        <w:t xml:space="preserve"> – банк с долей выданных льготных кредитов 14%. Также </w:t>
      </w:r>
      <w:r w:rsidR="00D34904">
        <w:rPr>
          <w:rFonts w:ascii="Times New Roman" w:hAnsi="Times New Roman" w:cs="Times New Roman"/>
          <w:sz w:val="24"/>
          <w:szCs w:val="24"/>
        </w:rPr>
        <w:t>хорошие</w:t>
      </w:r>
      <w:r w:rsidR="004A5019" w:rsidRPr="00BA64A0">
        <w:rPr>
          <w:rFonts w:ascii="Times New Roman" w:hAnsi="Times New Roman" w:cs="Times New Roman"/>
          <w:sz w:val="24"/>
          <w:szCs w:val="24"/>
        </w:rPr>
        <w:t xml:space="preserve"> показатели в этой </w:t>
      </w:r>
      <w:r w:rsidR="002C5BF8">
        <w:rPr>
          <w:rFonts w:ascii="Times New Roman" w:hAnsi="Times New Roman" w:cs="Times New Roman"/>
          <w:sz w:val="24"/>
          <w:szCs w:val="24"/>
        </w:rPr>
        <w:t>деятельности</w:t>
      </w:r>
      <w:r w:rsidR="004A5019" w:rsidRPr="00BA64A0">
        <w:rPr>
          <w:rFonts w:ascii="Times New Roman" w:hAnsi="Times New Roman" w:cs="Times New Roman"/>
          <w:sz w:val="24"/>
          <w:szCs w:val="24"/>
        </w:rPr>
        <w:t xml:space="preserve"> у банков </w:t>
      </w:r>
      <w:proofErr w:type="spellStart"/>
      <w:r w:rsidR="004A5019" w:rsidRPr="00BA64A0">
        <w:rPr>
          <w:rFonts w:ascii="Times New Roman" w:hAnsi="Times New Roman" w:cs="Times New Roman"/>
          <w:sz w:val="24"/>
          <w:szCs w:val="24"/>
        </w:rPr>
        <w:t>Русфинанс</w:t>
      </w:r>
      <w:proofErr w:type="spellEnd"/>
      <w:r w:rsidR="004A5019" w:rsidRPr="00BA64A0">
        <w:rPr>
          <w:rFonts w:ascii="Times New Roman" w:hAnsi="Times New Roman" w:cs="Times New Roman"/>
          <w:sz w:val="24"/>
          <w:szCs w:val="24"/>
        </w:rPr>
        <w:t xml:space="preserve"> Банк (13%)</w:t>
      </w:r>
      <w:r w:rsidR="00D34904">
        <w:rPr>
          <w:rFonts w:ascii="Times New Roman" w:hAnsi="Times New Roman" w:cs="Times New Roman"/>
          <w:sz w:val="24"/>
          <w:szCs w:val="24"/>
        </w:rPr>
        <w:t xml:space="preserve"> </w:t>
      </w:r>
      <w:r w:rsidR="004A5019" w:rsidRPr="00BA64A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4A5019" w:rsidRPr="00BA64A0">
        <w:rPr>
          <w:rFonts w:ascii="Times New Roman" w:hAnsi="Times New Roman" w:cs="Times New Roman"/>
          <w:sz w:val="24"/>
          <w:szCs w:val="24"/>
        </w:rPr>
        <w:t>Сетелем</w:t>
      </w:r>
      <w:proofErr w:type="spellEnd"/>
      <w:r w:rsidR="004A5019" w:rsidRPr="00BA64A0">
        <w:rPr>
          <w:rFonts w:ascii="Times New Roman" w:hAnsi="Times New Roman" w:cs="Times New Roman"/>
          <w:sz w:val="24"/>
          <w:szCs w:val="24"/>
        </w:rPr>
        <w:t xml:space="preserve"> Банк (10%). </w:t>
      </w:r>
      <w:r w:rsidR="00000E84">
        <w:rPr>
          <w:rFonts w:ascii="Times New Roman" w:hAnsi="Times New Roman" w:cs="Times New Roman"/>
          <w:sz w:val="24"/>
          <w:szCs w:val="24"/>
        </w:rPr>
        <w:t xml:space="preserve">Перечисленная </w:t>
      </w:r>
      <w:r w:rsidR="004A5019" w:rsidRPr="00BA64A0">
        <w:rPr>
          <w:rFonts w:ascii="Times New Roman" w:hAnsi="Times New Roman" w:cs="Times New Roman"/>
          <w:sz w:val="24"/>
          <w:szCs w:val="24"/>
        </w:rPr>
        <w:t xml:space="preserve">пятерка банков </w:t>
      </w:r>
      <w:r w:rsidR="00000E84">
        <w:rPr>
          <w:rFonts w:ascii="Times New Roman" w:hAnsi="Times New Roman" w:cs="Times New Roman"/>
          <w:sz w:val="24"/>
          <w:szCs w:val="24"/>
        </w:rPr>
        <w:t>совместно</w:t>
      </w:r>
      <w:r w:rsidR="00000E84" w:rsidRPr="00BA64A0">
        <w:rPr>
          <w:rFonts w:ascii="Times New Roman" w:hAnsi="Times New Roman" w:cs="Times New Roman"/>
          <w:sz w:val="24"/>
          <w:szCs w:val="24"/>
        </w:rPr>
        <w:t xml:space="preserve"> </w:t>
      </w:r>
      <w:r w:rsidR="004A5019" w:rsidRPr="00BA64A0">
        <w:rPr>
          <w:rFonts w:ascii="Times New Roman" w:hAnsi="Times New Roman" w:cs="Times New Roman"/>
          <w:sz w:val="24"/>
          <w:szCs w:val="24"/>
        </w:rPr>
        <w:t>предоставила около 70% льготных кредитов на приобретение авто.</w:t>
      </w:r>
    </w:p>
    <w:p w:rsidR="004A5019" w:rsidRPr="00BA64A0" w:rsidRDefault="004A5019" w:rsidP="008F22AE">
      <w:pPr>
        <w:jc w:val="both"/>
        <w:rPr>
          <w:rFonts w:ascii="Times New Roman" w:hAnsi="Times New Roman" w:cs="Times New Roman"/>
          <w:sz w:val="24"/>
          <w:szCs w:val="24"/>
        </w:rPr>
      </w:pPr>
      <w:r w:rsidRPr="00BA64A0">
        <w:rPr>
          <w:rFonts w:ascii="Times New Roman" w:hAnsi="Times New Roman" w:cs="Times New Roman"/>
          <w:sz w:val="24"/>
          <w:szCs w:val="24"/>
        </w:rPr>
        <w:t xml:space="preserve">    </w:t>
      </w:r>
      <w:r w:rsidR="00790925" w:rsidRPr="00BA64A0">
        <w:rPr>
          <w:rFonts w:ascii="Times New Roman" w:hAnsi="Times New Roman" w:cs="Times New Roman"/>
          <w:sz w:val="24"/>
          <w:szCs w:val="24"/>
        </w:rPr>
        <w:t xml:space="preserve">Среди марок автомобилей, которые </w:t>
      </w:r>
      <w:r w:rsidR="00CE2C8D">
        <w:rPr>
          <w:rFonts w:ascii="Times New Roman" w:hAnsi="Times New Roman" w:cs="Times New Roman"/>
          <w:sz w:val="24"/>
          <w:szCs w:val="24"/>
        </w:rPr>
        <w:t>реализованы</w:t>
      </w:r>
      <w:r w:rsidR="00790925" w:rsidRPr="00BA64A0">
        <w:rPr>
          <w:rFonts w:ascii="Times New Roman" w:hAnsi="Times New Roman" w:cs="Times New Roman"/>
          <w:sz w:val="24"/>
          <w:szCs w:val="24"/>
        </w:rPr>
        <w:t xml:space="preserve"> по программе льготного кредитования, лидирующие позиции занимает </w:t>
      </w:r>
      <w:r w:rsidR="00805A0F">
        <w:rPr>
          <w:rFonts w:ascii="Times New Roman" w:hAnsi="Times New Roman" w:cs="Times New Roman"/>
          <w:sz w:val="24"/>
          <w:szCs w:val="24"/>
        </w:rPr>
        <w:t>марка</w:t>
      </w:r>
      <w:r w:rsidR="00790925" w:rsidRPr="00BA6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925" w:rsidRPr="00BA64A0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="00041225" w:rsidRPr="00BA64A0">
        <w:rPr>
          <w:rFonts w:ascii="Times New Roman" w:hAnsi="Times New Roman" w:cs="Times New Roman"/>
          <w:sz w:val="24"/>
          <w:szCs w:val="24"/>
        </w:rPr>
        <w:t xml:space="preserve"> </w:t>
      </w:r>
      <w:r w:rsidR="00805A0F">
        <w:rPr>
          <w:rFonts w:ascii="Times New Roman" w:hAnsi="Times New Roman" w:cs="Times New Roman"/>
          <w:sz w:val="24"/>
          <w:szCs w:val="24"/>
        </w:rPr>
        <w:t>(</w:t>
      </w:r>
      <w:r w:rsidR="00041225" w:rsidRPr="00BA64A0">
        <w:rPr>
          <w:rFonts w:ascii="Times New Roman" w:hAnsi="Times New Roman" w:cs="Times New Roman"/>
          <w:sz w:val="24"/>
          <w:szCs w:val="24"/>
        </w:rPr>
        <w:t xml:space="preserve">на 10 ноября 2013г. продажи составили 23,2%). </w:t>
      </w:r>
      <w:r w:rsidR="008D0387" w:rsidRPr="00BA64A0">
        <w:rPr>
          <w:rFonts w:ascii="Times New Roman" w:hAnsi="Times New Roman" w:cs="Times New Roman"/>
          <w:sz w:val="24"/>
          <w:szCs w:val="24"/>
        </w:rPr>
        <w:t xml:space="preserve">Среди иномарок лучше всего продается </w:t>
      </w:r>
      <w:proofErr w:type="spellStart"/>
      <w:r w:rsidR="008D0387" w:rsidRPr="00BA64A0">
        <w:rPr>
          <w:rFonts w:ascii="Times New Roman" w:hAnsi="Times New Roman" w:cs="Times New Roman"/>
          <w:sz w:val="24"/>
          <w:szCs w:val="24"/>
        </w:rPr>
        <w:t>Chevrolet</w:t>
      </w:r>
      <w:proofErr w:type="spellEnd"/>
      <w:r w:rsidR="008D0387" w:rsidRPr="00BA64A0">
        <w:rPr>
          <w:rFonts w:ascii="Times New Roman" w:hAnsi="Times New Roman" w:cs="Times New Roman"/>
          <w:sz w:val="24"/>
          <w:szCs w:val="24"/>
        </w:rPr>
        <w:t xml:space="preserve"> (продажи составили 11,4%) и </w:t>
      </w:r>
      <w:proofErr w:type="spellStart"/>
      <w:r w:rsidR="008D0387" w:rsidRPr="00BA64A0">
        <w:rPr>
          <w:rFonts w:ascii="Times New Roman" w:hAnsi="Times New Roman" w:cs="Times New Roman"/>
          <w:sz w:val="24"/>
          <w:szCs w:val="24"/>
        </w:rPr>
        <w:t>Renault</w:t>
      </w:r>
      <w:proofErr w:type="spellEnd"/>
      <w:r w:rsidR="008D0387" w:rsidRPr="00BA64A0">
        <w:rPr>
          <w:rFonts w:ascii="Times New Roman" w:hAnsi="Times New Roman" w:cs="Times New Roman"/>
          <w:sz w:val="24"/>
          <w:szCs w:val="24"/>
        </w:rPr>
        <w:t xml:space="preserve"> (11,2%).</w:t>
      </w:r>
    </w:p>
    <w:p w:rsidR="008D0387" w:rsidRPr="00BA64A0" w:rsidRDefault="00120B22" w:rsidP="008F22AE">
      <w:pPr>
        <w:jc w:val="both"/>
        <w:rPr>
          <w:rFonts w:ascii="Times New Roman" w:hAnsi="Times New Roman" w:cs="Times New Roman"/>
          <w:sz w:val="24"/>
          <w:szCs w:val="24"/>
        </w:rPr>
      </w:pPr>
      <w:r w:rsidRPr="00BA64A0">
        <w:rPr>
          <w:rFonts w:ascii="Times New Roman" w:hAnsi="Times New Roman" w:cs="Times New Roman"/>
          <w:sz w:val="24"/>
          <w:szCs w:val="24"/>
        </w:rPr>
        <w:t xml:space="preserve">    Программа льготного </w:t>
      </w:r>
      <w:proofErr w:type="spellStart"/>
      <w:r w:rsidRPr="00BA64A0">
        <w:rPr>
          <w:rFonts w:ascii="Times New Roman" w:hAnsi="Times New Roman" w:cs="Times New Roman"/>
          <w:sz w:val="24"/>
          <w:szCs w:val="24"/>
        </w:rPr>
        <w:t>автокредитования</w:t>
      </w:r>
      <w:proofErr w:type="spellEnd"/>
      <w:r w:rsidRPr="00BA64A0">
        <w:rPr>
          <w:rFonts w:ascii="Times New Roman" w:hAnsi="Times New Roman" w:cs="Times New Roman"/>
          <w:sz w:val="24"/>
          <w:szCs w:val="24"/>
        </w:rPr>
        <w:t xml:space="preserve"> предполагает внесение первого взноса в размере 15%, а </w:t>
      </w:r>
      <w:r w:rsidR="00805A0F">
        <w:rPr>
          <w:rFonts w:ascii="Times New Roman" w:hAnsi="Times New Roman" w:cs="Times New Roman"/>
          <w:sz w:val="24"/>
          <w:szCs w:val="24"/>
        </w:rPr>
        <w:t xml:space="preserve">на </w:t>
      </w:r>
      <w:r w:rsidRPr="00BA64A0">
        <w:rPr>
          <w:rFonts w:ascii="Times New Roman" w:hAnsi="Times New Roman" w:cs="Times New Roman"/>
          <w:sz w:val="24"/>
          <w:szCs w:val="24"/>
        </w:rPr>
        <w:t>пога</w:t>
      </w:r>
      <w:r w:rsidR="00805A0F">
        <w:rPr>
          <w:rFonts w:ascii="Times New Roman" w:hAnsi="Times New Roman" w:cs="Times New Roman"/>
          <w:sz w:val="24"/>
          <w:szCs w:val="24"/>
        </w:rPr>
        <w:t>шение</w:t>
      </w:r>
      <w:r w:rsidRPr="00BA64A0">
        <w:rPr>
          <w:rFonts w:ascii="Times New Roman" w:hAnsi="Times New Roman" w:cs="Times New Roman"/>
          <w:sz w:val="24"/>
          <w:szCs w:val="24"/>
        </w:rPr>
        <w:t xml:space="preserve"> кредит</w:t>
      </w:r>
      <w:r w:rsidR="00805A0F">
        <w:rPr>
          <w:rFonts w:ascii="Times New Roman" w:hAnsi="Times New Roman" w:cs="Times New Roman"/>
          <w:sz w:val="24"/>
          <w:szCs w:val="24"/>
        </w:rPr>
        <w:t>а</w:t>
      </w:r>
      <w:r w:rsidRPr="00BA64A0">
        <w:rPr>
          <w:rFonts w:ascii="Times New Roman" w:hAnsi="Times New Roman" w:cs="Times New Roman"/>
          <w:sz w:val="24"/>
          <w:szCs w:val="24"/>
        </w:rPr>
        <w:t xml:space="preserve"> </w:t>
      </w:r>
      <w:r w:rsidR="00805A0F">
        <w:rPr>
          <w:rFonts w:ascii="Times New Roman" w:hAnsi="Times New Roman" w:cs="Times New Roman"/>
          <w:sz w:val="24"/>
          <w:szCs w:val="24"/>
        </w:rPr>
        <w:t>дается</w:t>
      </w:r>
      <w:r w:rsidRPr="00BA64A0">
        <w:rPr>
          <w:rFonts w:ascii="Times New Roman" w:hAnsi="Times New Roman" w:cs="Times New Roman"/>
          <w:sz w:val="24"/>
          <w:szCs w:val="24"/>
        </w:rPr>
        <w:t xml:space="preserve"> срок до 36 месяцев. Государством предоставляется субсидия равная 2/3 ставки рефинансирования ЦБ России</w:t>
      </w:r>
      <w:r w:rsidR="009A07E6" w:rsidRPr="00BA64A0">
        <w:rPr>
          <w:rFonts w:ascii="Times New Roman" w:hAnsi="Times New Roman" w:cs="Times New Roman"/>
          <w:sz w:val="24"/>
          <w:szCs w:val="24"/>
        </w:rPr>
        <w:t>, в процентном соотношении на сегодняшний день это составляет 5,5%.</w:t>
      </w:r>
    </w:p>
    <w:p w:rsidR="005807DA" w:rsidRDefault="005E6359" w:rsidP="008F22AE">
      <w:pPr>
        <w:jc w:val="both"/>
      </w:pPr>
      <w:hyperlink r:id="rId6" w:history="1">
        <w:r w:rsidR="00BA64A0">
          <w:rPr>
            <w:rStyle w:val="a4"/>
          </w:rPr>
          <w:t>http://www.gazeta.ru/auto/news/2013/11/14/n_3324113.shtml</w:t>
        </w:r>
      </w:hyperlink>
    </w:p>
    <w:p w:rsidR="00E17BE9" w:rsidRPr="00283924" w:rsidRDefault="00C9784A" w:rsidP="00C978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000000"/>
        </w:rPr>
        <w:br/>
      </w:r>
      <w:r w:rsidR="009925FE">
        <w:rPr>
          <w:rFonts w:ascii="Times New Roman" w:hAnsi="Times New Roman" w:cs="Times New Roman"/>
          <w:b/>
          <w:sz w:val="24"/>
          <w:szCs w:val="24"/>
        </w:rPr>
        <w:t>Массового перехода клиентов</w:t>
      </w:r>
      <w:r w:rsidR="00283924" w:rsidRPr="00283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5FE"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="00283924" w:rsidRPr="00283924">
        <w:rPr>
          <w:rFonts w:ascii="Times New Roman" w:hAnsi="Times New Roman" w:cs="Times New Roman"/>
          <w:b/>
          <w:sz w:val="24"/>
          <w:szCs w:val="24"/>
        </w:rPr>
        <w:t xml:space="preserve">банков к </w:t>
      </w:r>
      <w:proofErr w:type="spellStart"/>
      <w:r w:rsidR="00283924" w:rsidRPr="00283924">
        <w:rPr>
          <w:rFonts w:ascii="Times New Roman" w:hAnsi="Times New Roman" w:cs="Times New Roman"/>
          <w:b/>
          <w:sz w:val="24"/>
          <w:szCs w:val="24"/>
        </w:rPr>
        <w:t>микрофинансовым</w:t>
      </w:r>
      <w:proofErr w:type="spellEnd"/>
      <w:r w:rsidR="00283924" w:rsidRPr="00283924">
        <w:rPr>
          <w:rFonts w:ascii="Times New Roman" w:hAnsi="Times New Roman" w:cs="Times New Roman"/>
          <w:b/>
          <w:sz w:val="24"/>
          <w:szCs w:val="24"/>
        </w:rPr>
        <w:t xml:space="preserve"> организациям </w:t>
      </w:r>
      <w:r w:rsidR="009925FE">
        <w:rPr>
          <w:rFonts w:ascii="Times New Roman" w:hAnsi="Times New Roman" w:cs="Times New Roman"/>
          <w:b/>
          <w:sz w:val="24"/>
          <w:szCs w:val="24"/>
        </w:rPr>
        <w:t>не ожидается</w:t>
      </w:r>
      <w:r w:rsidR="005E5CDD" w:rsidRPr="002839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7BE9" w:rsidRDefault="00E17BE9" w:rsidP="00C9784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17BE9">
        <w:rPr>
          <w:rFonts w:ascii="Times New Roman" w:hAnsi="Times New Roman" w:cs="Times New Roman"/>
          <w:sz w:val="24"/>
          <w:szCs w:val="24"/>
        </w:rPr>
        <w:t>В Москве 14.11.2013 года пров</w:t>
      </w:r>
      <w:r w:rsidR="00022E58">
        <w:rPr>
          <w:rFonts w:ascii="Times New Roman" w:hAnsi="Times New Roman" w:cs="Times New Roman"/>
          <w:sz w:val="24"/>
          <w:szCs w:val="24"/>
        </w:rPr>
        <w:t>одилась</w:t>
      </w:r>
      <w:r w:rsidRPr="00E17BE9">
        <w:rPr>
          <w:rFonts w:ascii="Times New Roman" w:hAnsi="Times New Roman" w:cs="Times New Roman"/>
          <w:sz w:val="24"/>
          <w:szCs w:val="24"/>
        </w:rPr>
        <w:t xml:space="preserve"> пресс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BE9">
        <w:rPr>
          <w:rFonts w:ascii="Times New Roman" w:hAnsi="Times New Roman" w:cs="Times New Roman"/>
          <w:sz w:val="24"/>
          <w:szCs w:val="24"/>
        </w:rPr>
        <w:t xml:space="preserve">конференция, на которой </w:t>
      </w:r>
      <w:r w:rsidR="001B5EDA">
        <w:rPr>
          <w:rFonts w:ascii="Times New Roman" w:hAnsi="Times New Roman" w:cs="Times New Roman"/>
          <w:color w:val="000000"/>
          <w:sz w:val="24"/>
          <w:szCs w:val="24"/>
        </w:rPr>
        <w:t>генеральный директор и</w:t>
      </w:r>
      <w:r w:rsidRPr="00E17BE9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председатель правления МФО "</w:t>
      </w:r>
      <w:proofErr w:type="spellStart"/>
      <w:r w:rsidRPr="00E17BE9">
        <w:rPr>
          <w:rFonts w:ascii="Times New Roman" w:hAnsi="Times New Roman" w:cs="Times New Roman"/>
          <w:color w:val="000000"/>
          <w:sz w:val="24"/>
          <w:szCs w:val="24"/>
        </w:rPr>
        <w:t>МигКредит</w:t>
      </w:r>
      <w:proofErr w:type="spellEnd"/>
      <w:r w:rsidRPr="00E17BE9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E17B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17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Лора</w:t>
      </w:r>
      <w:proofErr w:type="spellEnd"/>
      <w:r w:rsidRPr="00E17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17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Файнзилберг</w:t>
      </w:r>
      <w:proofErr w:type="spellEnd"/>
      <w:r w:rsidRPr="00E17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7B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отметила повышение уровня </w:t>
      </w:r>
      <w:proofErr w:type="spellStart"/>
      <w:r w:rsidRPr="00E17BE9">
        <w:rPr>
          <w:rFonts w:ascii="Times New Roman" w:hAnsi="Times New Roman" w:cs="Times New Roman"/>
          <w:bCs/>
          <w:color w:val="000000"/>
          <w:sz w:val="24"/>
          <w:szCs w:val="24"/>
        </w:rPr>
        <w:t>микрофинансирования</w:t>
      </w:r>
      <w:proofErr w:type="spellEnd"/>
      <w:r w:rsidR="00A01F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(МФО)</w:t>
      </w:r>
      <w:r w:rsidR="00022E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фоне </w:t>
      </w:r>
      <w:r w:rsidR="003F3FBD">
        <w:rPr>
          <w:rFonts w:ascii="Times New Roman" w:hAnsi="Times New Roman" w:cs="Times New Roman"/>
          <w:bCs/>
          <w:color w:val="000000"/>
          <w:sz w:val="24"/>
          <w:szCs w:val="24"/>
        </w:rPr>
        <w:t>модернизации систем управления рисками.</w:t>
      </w:r>
      <w:r w:rsidR="00A01F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57BEC">
        <w:rPr>
          <w:rFonts w:ascii="Times New Roman" w:hAnsi="Times New Roman" w:cs="Times New Roman"/>
          <w:bCs/>
          <w:color w:val="000000"/>
          <w:sz w:val="24"/>
          <w:szCs w:val="24"/>
        </w:rPr>
        <w:t>Такой р</w:t>
      </w:r>
      <w:r w:rsidR="007024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ост связан с тем, что </w:t>
      </w:r>
      <w:r w:rsidR="00657BEC">
        <w:rPr>
          <w:rFonts w:ascii="Times New Roman" w:hAnsi="Times New Roman" w:cs="Times New Roman"/>
          <w:bCs/>
          <w:color w:val="000000"/>
          <w:sz w:val="24"/>
          <w:szCs w:val="24"/>
        </w:rPr>
        <w:t>мелкие</w:t>
      </w:r>
      <w:r w:rsidR="007024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финансовые</w:t>
      </w:r>
      <w:r w:rsidR="00A01F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организации готовы предоставить кредит человеку, кредитная история которого далека </w:t>
      </w:r>
      <w:proofErr w:type="gramStart"/>
      <w:r w:rsidR="00A01FCC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gramEnd"/>
      <w:r w:rsidR="00A01F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идеальной, а банк не может пойти на такой риск.</w:t>
      </w:r>
    </w:p>
    <w:p w:rsidR="00696BAD" w:rsidRDefault="00696BAD" w:rsidP="00C9784A">
      <w:pPr>
        <w:jc w:val="both"/>
        <w:rPr>
          <w:rFonts w:ascii="Times New Roman" w:hAnsi="Times New Roman" w:cs="Times New Roman"/>
          <w:sz w:val="24"/>
          <w:szCs w:val="24"/>
        </w:rPr>
      </w:pPr>
      <w:r w:rsidRPr="00696B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23631E">
        <w:rPr>
          <w:rFonts w:ascii="Times New Roman" w:hAnsi="Times New Roman" w:cs="Times New Roman"/>
          <w:bCs/>
          <w:color w:val="000000"/>
          <w:sz w:val="24"/>
          <w:szCs w:val="24"/>
        </w:rPr>
        <w:t>Со слов</w:t>
      </w:r>
      <w:r w:rsidRPr="00696B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C759C" w:rsidRPr="00696BA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Михаила </w:t>
      </w:r>
      <w:proofErr w:type="spellStart"/>
      <w:r w:rsidR="00DC759C" w:rsidRPr="00696BA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М</w:t>
      </w:r>
      <w:r w:rsidR="00DC759C" w:rsidRPr="00696BAD">
        <w:rPr>
          <w:rFonts w:ascii="Times New Roman" w:hAnsi="Times New Roman" w:cs="Times New Roman"/>
          <w:sz w:val="24"/>
          <w:szCs w:val="24"/>
        </w:rPr>
        <w:t>амута</w:t>
      </w:r>
      <w:proofErr w:type="spellEnd"/>
      <w:r w:rsidR="00DC759C">
        <w:rPr>
          <w:rFonts w:ascii="Times New Roman" w:hAnsi="Times New Roman" w:cs="Times New Roman"/>
          <w:sz w:val="24"/>
          <w:szCs w:val="24"/>
        </w:rPr>
        <w:t>,</w:t>
      </w:r>
      <w:r w:rsidR="00DC759C" w:rsidRPr="00696B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6BAD">
        <w:rPr>
          <w:rFonts w:ascii="Times New Roman" w:hAnsi="Times New Roman" w:cs="Times New Roman"/>
          <w:color w:val="000000"/>
          <w:sz w:val="24"/>
          <w:szCs w:val="24"/>
        </w:rPr>
        <w:t>Президент</w:t>
      </w:r>
      <w:r w:rsidR="00773BB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96BAD">
        <w:rPr>
          <w:rFonts w:ascii="Times New Roman" w:hAnsi="Times New Roman" w:cs="Times New Roman"/>
          <w:color w:val="000000"/>
          <w:sz w:val="24"/>
          <w:szCs w:val="24"/>
        </w:rPr>
        <w:t xml:space="preserve"> Национального партнерства участников </w:t>
      </w:r>
      <w:proofErr w:type="spellStart"/>
      <w:r w:rsidRPr="00696BAD">
        <w:rPr>
          <w:rFonts w:ascii="Times New Roman" w:hAnsi="Times New Roman" w:cs="Times New Roman"/>
          <w:color w:val="000000"/>
          <w:sz w:val="24"/>
          <w:szCs w:val="24"/>
        </w:rPr>
        <w:t>микрофинансового</w:t>
      </w:r>
      <w:proofErr w:type="spellEnd"/>
      <w:r w:rsidRPr="00696BAD">
        <w:rPr>
          <w:rFonts w:ascii="Times New Roman" w:hAnsi="Times New Roman" w:cs="Times New Roman"/>
          <w:color w:val="000000"/>
          <w:sz w:val="24"/>
          <w:szCs w:val="24"/>
        </w:rPr>
        <w:t xml:space="preserve"> рынка (НАУМИР)</w:t>
      </w:r>
      <w:r w:rsidR="00960B1B">
        <w:rPr>
          <w:rFonts w:ascii="Times New Roman" w:hAnsi="Times New Roman" w:cs="Times New Roman"/>
          <w:sz w:val="24"/>
          <w:szCs w:val="24"/>
        </w:rPr>
        <w:t>, банк разрешает выдачу кредитов</w:t>
      </w:r>
      <w:r w:rsidR="00121A2F">
        <w:rPr>
          <w:rFonts w:ascii="Times New Roman" w:hAnsi="Times New Roman" w:cs="Times New Roman"/>
          <w:sz w:val="24"/>
          <w:szCs w:val="24"/>
        </w:rPr>
        <w:t xml:space="preserve"> </w:t>
      </w:r>
      <w:r w:rsidR="00773BB4">
        <w:rPr>
          <w:rFonts w:ascii="Times New Roman" w:hAnsi="Times New Roman" w:cs="Times New Roman"/>
          <w:sz w:val="24"/>
          <w:szCs w:val="24"/>
        </w:rPr>
        <w:t>40% юридическим</w:t>
      </w:r>
      <w:r w:rsidR="00121A2F">
        <w:rPr>
          <w:rFonts w:ascii="Times New Roman" w:hAnsi="Times New Roman" w:cs="Times New Roman"/>
          <w:sz w:val="24"/>
          <w:szCs w:val="24"/>
        </w:rPr>
        <w:t xml:space="preserve"> лиц</w:t>
      </w:r>
      <w:r w:rsidR="00773BB4">
        <w:rPr>
          <w:rFonts w:ascii="Times New Roman" w:hAnsi="Times New Roman" w:cs="Times New Roman"/>
          <w:sz w:val="24"/>
          <w:szCs w:val="24"/>
        </w:rPr>
        <w:t>ам,</w:t>
      </w:r>
      <w:r w:rsidR="00121A2F">
        <w:rPr>
          <w:rFonts w:ascii="Times New Roman" w:hAnsi="Times New Roman" w:cs="Times New Roman"/>
          <w:sz w:val="24"/>
          <w:szCs w:val="24"/>
        </w:rPr>
        <w:t xml:space="preserve"> </w:t>
      </w:r>
      <w:r w:rsidR="00773BB4">
        <w:rPr>
          <w:rFonts w:ascii="Times New Roman" w:hAnsi="Times New Roman" w:cs="Times New Roman"/>
          <w:sz w:val="24"/>
          <w:szCs w:val="24"/>
        </w:rPr>
        <w:t>8-10 %</w:t>
      </w:r>
      <w:r w:rsidR="00121A2F">
        <w:rPr>
          <w:rFonts w:ascii="Times New Roman" w:hAnsi="Times New Roman" w:cs="Times New Roman"/>
          <w:sz w:val="24"/>
          <w:szCs w:val="24"/>
        </w:rPr>
        <w:t xml:space="preserve"> физически</w:t>
      </w:r>
      <w:r w:rsidR="00773BB4">
        <w:rPr>
          <w:rFonts w:ascii="Times New Roman" w:hAnsi="Times New Roman" w:cs="Times New Roman"/>
          <w:sz w:val="24"/>
          <w:szCs w:val="24"/>
        </w:rPr>
        <w:t xml:space="preserve">м. </w:t>
      </w:r>
      <w:r w:rsidR="001C08D0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1C08D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C08D0">
        <w:rPr>
          <w:rFonts w:ascii="Times New Roman" w:hAnsi="Times New Roman" w:cs="Times New Roman"/>
          <w:sz w:val="24"/>
          <w:szCs w:val="24"/>
        </w:rPr>
        <w:t xml:space="preserve"> </w:t>
      </w:r>
      <w:r w:rsidR="002A0A01">
        <w:rPr>
          <w:rFonts w:ascii="Times New Roman" w:hAnsi="Times New Roman" w:cs="Times New Roman"/>
          <w:sz w:val="24"/>
          <w:szCs w:val="24"/>
        </w:rPr>
        <w:t>не стоит волноваться</w:t>
      </w:r>
      <w:r w:rsidR="001C08D0">
        <w:rPr>
          <w:rFonts w:ascii="Times New Roman" w:hAnsi="Times New Roman" w:cs="Times New Roman"/>
          <w:sz w:val="24"/>
          <w:szCs w:val="24"/>
        </w:rPr>
        <w:t xml:space="preserve"> по поводу </w:t>
      </w:r>
      <w:r w:rsidR="008526A4">
        <w:rPr>
          <w:rFonts w:ascii="Times New Roman" w:hAnsi="Times New Roman" w:cs="Times New Roman"/>
          <w:sz w:val="24"/>
          <w:szCs w:val="24"/>
        </w:rPr>
        <w:t>перехода клиентов банка к мелким фина</w:t>
      </w:r>
      <w:r w:rsidR="00C80A46">
        <w:rPr>
          <w:rFonts w:ascii="Times New Roman" w:hAnsi="Times New Roman" w:cs="Times New Roman"/>
          <w:sz w:val="24"/>
          <w:szCs w:val="24"/>
        </w:rPr>
        <w:t>н</w:t>
      </w:r>
      <w:r w:rsidR="008526A4">
        <w:rPr>
          <w:rFonts w:ascii="Times New Roman" w:hAnsi="Times New Roman" w:cs="Times New Roman"/>
          <w:sz w:val="24"/>
          <w:szCs w:val="24"/>
        </w:rPr>
        <w:t>совым организациям</w:t>
      </w:r>
      <w:r w:rsidR="004F550F">
        <w:rPr>
          <w:rFonts w:ascii="Times New Roman" w:hAnsi="Times New Roman" w:cs="Times New Roman"/>
          <w:sz w:val="24"/>
          <w:szCs w:val="24"/>
        </w:rPr>
        <w:t>. У этих организаций</w:t>
      </w:r>
      <w:r w:rsidR="008526A4">
        <w:rPr>
          <w:rFonts w:ascii="Times New Roman" w:hAnsi="Times New Roman" w:cs="Times New Roman"/>
          <w:sz w:val="24"/>
          <w:szCs w:val="24"/>
        </w:rPr>
        <w:t xml:space="preserve"> не</w:t>
      </w:r>
      <w:r w:rsidR="00882B7A">
        <w:rPr>
          <w:rFonts w:ascii="Times New Roman" w:hAnsi="Times New Roman" w:cs="Times New Roman"/>
          <w:sz w:val="24"/>
          <w:szCs w:val="24"/>
        </w:rPr>
        <w:t>т</w:t>
      </w:r>
      <w:r w:rsidR="008526A4">
        <w:rPr>
          <w:rFonts w:ascii="Times New Roman" w:hAnsi="Times New Roman" w:cs="Times New Roman"/>
          <w:sz w:val="24"/>
          <w:szCs w:val="24"/>
        </w:rPr>
        <w:t xml:space="preserve"> </w:t>
      </w:r>
      <w:r w:rsidR="00BC0A52">
        <w:rPr>
          <w:rFonts w:ascii="Times New Roman" w:hAnsi="Times New Roman" w:cs="Times New Roman"/>
          <w:sz w:val="24"/>
          <w:szCs w:val="24"/>
        </w:rPr>
        <w:t>доступа</w:t>
      </w:r>
      <w:r w:rsidR="00882B7A">
        <w:rPr>
          <w:rFonts w:ascii="Times New Roman" w:hAnsi="Times New Roman" w:cs="Times New Roman"/>
          <w:sz w:val="24"/>
          <w:szCs w:val="24"/>
        </w:rPr>
        <w:t xml:space="preserve"> к  </w:t>
      </w:r>
      <w:r w:rsidR="004F550F">
        <w:rPr>
          <w:rFonts w:ascii="Times New Roman" w:hAnsi="Times New Roman" w:cs="Times New Roman"/>
          <w:sz w:val="24"/>
          <w:szCs w:val="24"/>
        </w:rPr>
        <w:t>ликвидности Центробанка</w:t>
      </w:r>
      <w:r w:rsidR="008A483C">
        <w:rPr>
          <w:rFonts w:ascii="Times New Roman" w:hAnsi="Times New Roman" w:cs="Times New Roman"/>
          <w:sz w:val="24"/>
          <w:szCs w:val="24"/>
        </w:rPr>
        <w:t>, а также отсутствует возможность</w:t>
      </w:r>
      <w:r w:rsidR="002A0A01">
        <w:rPr>
          <w:rFonts w:ascii="Times New Roman" w:hAnsi="Times New Roman" w:cs="Times New Roman"/>
          <w:sz w:val="24"/>
          <w:szCs w:val="24"/>
        </w:rPr>
        <w:t xml:space="preserve"> длительного фондирования.</w:t>
      </w:r>
    </w:p>
    <w:p w:rsidR="002A0A01" w:rsidRDefault="002A0A01" w:rsidP="00C978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Согласно нормам закона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микрофинансовые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192D1F">
        <w:rPr>
          <w:rFonts w:ascii="Times New Roman" w:hAnsi="Times New Roman" w:cs="Times New Roman"/>
          <w:sz w:val="24"/>
          <w:szCs w:val="24"/>
        </w:rPr>
        <w:t xml:space="preserve">вправе предоставить кредит на сумму, не превышающую 1 млн. рублей. </w:t>
      </w:r>
      <w:r w:rsidR="00C80A46">
        <w:rPr>
          <w:rFonts w:ascii="Times New Roman" w:hAnsi="Times New Roman" w:cs="Times New Roman"/>
          <w:sz w:val="24"/>
          <w:szCs w:val="24"/>
        </w:rPr>
        <w:t>Но, н</w:t>
      </w:r>
      <w:r w:rsidR="00192D1F">
        <w:rPr>
          <w:rFonts w:ascii="Times New Roman" w:hAnsi="Times New Roman" w:cs="Times New Roman"/>
          <w:sz w:val="24"/>
          <w:szCs w:val="24"/>
        </w:rPr>
        <w:t xml:space="preserve">е смотря на то, что ставки по кредитам МФО </w:t>
      </w:r>
      <w:r w:rsidR="008C1ADB">
        <w:rPr>
          <w:rFonts w:ascii="Times New Roman" w:hAnsi="Times New Roman" w:cs="Times New Roman"/>
          <w:sz w:val="24"/>
          <w:szCs w:val="24"/>
        </w:rPr>
        <w:t xml:space="preserve">в отличие от </w:t>
      </w:r>
      <w:r w:rsidR="00192D1F">
        <w:rPr>
          <w:rFonts w:ascii="Times New Roman" w:hAnsi="Times New Roman" w:cs="Times New Roman"/>
          <w:sz w:val="24"/>
          <w:szCs w:val="24"/>
        </w:rPr>
        <w:t>банковски</w:t>
      </w:r>
      <w:r w:rsidR="008C1ADB">
        <w:rPr>
          <w:rFonts w:ascii="Times New Roman" w:hAnsi="Times New Roman" w:cs="Times New Roman"/>
          <w:sz w:val="24"/>
          <w:szCs w:val="24"/>
        </w:rPr>
        <w:t>х</w:t>
      </w:r>
      <w:r w:rsidR="00192D1F">
        <w:rPr>
          <w:rFonts w:ascii="Times New Roman" w:hAnsi="Times New Roman" w:cs="Times New Roman"/>
          <w:sz w:val="24"/>
          <w:szCs w:val="24"/>
        </w:rPr>
        <w:t xml:space="preserve"> выше, услугами этих организаций пользуются предприятия малого бизнеса, частные предприниматели и потребители, у которых нехорошая «кредитная история».</w:t>
      </w:r>
    </w:p>
    <w:p w:rsidR="005E5CDD" w:rsidRDefault="005E5CDD" w:rsidP="005E5CDD">
      <w:pPr>
        <w:jc w:val="both"/>
      </w:pPr>
      <w:hyperlink r:id="rId7" w:history="1">
        <w:r>
          <w:rPr>
            <w:rStyle w:val="a4"/>
          </w:rPr>
          <w:t>http://www.regnum.ru/news/polit/1732481.html</w:t>
        </w:r>
      </w:hyperlink>
    </w:p>
    <w:p w:rsidR="005E5CDD" w:rsidRPr="00696BAD" w:rsidRDefault="005E5CDD" w:rsidP="00C9784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5CDD" w:rsidRPr="00696BAD" w:rsidSect="00DF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C040F"/>
    <w:multiLevelType w:val="hybridMultilevel"/>
    <w:tmpl w:val="B2AA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77737"/>
    <w:multiLevelType w:val="multilevel"/>
    <w:tmpl w:val="8AEA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8E0F55"/>
    <w:multiLevelType w:val="multilevel"/>
    <w:tmpl w:val="CC26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BF5E5A"/>
    <w:multiLevelType w:val="multilevel"/>
    <w:tmpl w:val="BDF6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6B0"/>
    <w:rsid w:val="00000E84"/>
    <w:rsid w:val="00022E58"/>
    <w:rsid w:val="00041225"/>
    <w:rsid w:val="000451DE"/>
    <w:rsid w:val="00065D5A"/>
    <w:rsid w:val="000A7E56"/>
    <w:rsid w:val="000E4D43"/>
    <w:rsid w:val="00120B22"/>
    <w:rsid w:val="00121A2F"/>
    <w:rsid w:val="00163BD5"/>
    <w:rsid w:val="00192D1F"/>
    <w:rsid w:val="001B5EDA"/>
    <w:rsid w:val="001C08D0"/>
    <w:rsid w:val="0022436F"/>
    <w:rsid w:val="0023006F"/>
    <w:rsid w:val="0023631E"/>
    <w:rsid w:val="00244A72"/>
    <w:rsid w:val="00265E04"/>
    <w:rsid w:val="00275298"/>
    <w:rsid w:val="00283924"/>
    <w:rsid w:val="002A0A01"/>
    <w:rsid w:val="002C5BF8"/>
    <w:rsid w:val="003133D0"/>
    <w:rsid w:val="0035148D"/>
    <w:rsid w:val="00366BE7"/>
    <w:rsid w:val="003A2872"/>
    <w:rsid w:val="003B7968"/>
    <w:rsid w:val="003D7D1E"/>
    <w:rsid w:val="003F3FBD"/>
    <w:rsid w:val="00414B19"/>
    <w:rsid w:val="00480903"/>
    <w:rsid w:val="004A5019"/>
    <w:rsid w:val="004D5003"/>
    <w:rsid w:val="004F550F"/>
    <w:rsid w:val="00541987"/>
    <w:rsid w:val="005807DA"/>
    <w:rsid w:val="005D1DA8"/>
    <w:rsid w:val="005E24B4"/>
    <w:rsid w:val="005E5CDD"/>
    <w:rsid w:val="005E6359"/>
    <w:rsid w:val="00657BEC"/>
    <w:rsid w:val="00696BAD"/>
    <w:rsid w:val="006D02C6"/>
    <w:rsid w:val="007024DB"/>
    <w:rsid w:val="007472E4"/>
    <w:rsid w:val="00747E8E"/>
    <w:rsid w:val="00773BB4"/>
    <w:rsid w:val="00790925"/>
    <w:rsid w:val="007A16F4"/>
    <w:rsid w:val="00805A0F"/>
    <w:rsid w:val="008459A6"/>
    <w:rsid w:val="008526A4"/>
    <w:rsid w:val="00882B7A"/>
    <w:rsid w:val="008A483C"/>
    <w:rsid w:val="008C1ADB"/>
    <w:rsid w:val="008D0387"/>
    <w:rsid w:val="008F22AE"/>
    <w:rsid w:val="009115F9"/>
    <w:rsid w:val="00945450"/>
    <w:rsid w:val="00960B1B"/>
    <w:rsid w:val="009925FE"/>
    <w:rsid w:val="009A07E6"/>
    <w:rsid w:val="009B2E43"/>
    <w:rsid w:val="009D5013"/>
    <w:rsid w:val="00A01FCC"/>
    <w:rsid w:val="00A20812"/>
    <w:rsid w:val="00A306B0"/>
    <w:rsid w:val="00A75E6C"/>
    <w:rsid w:val="00AE5E9E"/>
    <w:rsid w:val="00B142B7"/>
    <w:rsid w:val="00BA64A0"/>
    <w:rsid w:val="00BC0A52"/>
    <w:rsid w:val="00BE017C"/>
    <w:rsid w:val="00C80A46"/>
    <w:rsid w:val="00C9784A"/>
    <w:rsid w:val="00CD7350"/>
    <w:rsid w:val="00CE2C8D"/>
    <w:rsid w:val="00D33B06"/>
    <w:rsid w:val="00D34904"/>
    <w:rsid w:val="00DC759C"/>
    <w:rsid w:val="00DF19E6"/>
    <w:rsid w:val="00E042CE"/>
    <w:rsid w:val="00E17BE9"/>
    <w:rsid w:val="00E46926"/>
    <w:rsid w:val="00EA74D9"/>
    <w:rsid w:val="00F701E2"/>
    <w:rsid w:val="00FE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E6"/>
  </w:style>
  <w:style w:type="paragraph" w:styleId="1">
    <w:name w:val="heading 1"/>
    <w:basedOn w:val="a"/>
    <w:link w:val="10"/>
    <w:uiPriority w:val="9"/>
    <w:qFormat/>
    <w:rsid w:val="00A306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78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6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06B0"/>
  </w:style>
  <w:style w:type="character" w:styleId="a4">
    <w:name w:val="Hyperlink"/>
    <w:basedOn w:val="a0"/>
    <w:uiPriority w:val="99"/>
    <w:semiHidden/>
    <w:unhideWhenUsed/>
    <w:rsid w:val="00A306B0"/>
    <w:rPr>
      <w:color w:val="0000FF"/>
      <w:u w:val="single"/>
    </w:rPr>
  </w:style>
  <w:style w:type="paragraph" w:customStyle="1" w:styleId="big">
    <w:name w:val="big"/>
    <w:basedOn w:val="a"/>
    <w:rsid w:val="0023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newstitle">
    <w:name w:val="bnews__title"/>
    <w:basedOn w:val="a0"/>
    <w:rsid w:val="0023006F"/>
  </w:style>
  <w:style w:type="character" w:customStyle="1" w:styleId="squot">
    <w:name w:val="squot"/>
    <w:basedOn w:val="a0"/>
    <w:rsid w:val="008F22AE"/>
  </w:style>
  <w:style w:type="character" w:customStyle="1" w:styleId="quot">
    <w:name w:val="quot"/>
    <w:basedOn w:val="a0"/>
    <w:rsid w:val="008F22AE"/>
  </w:style>
  <w:style w:type="character" w:customStyle="1" w:styleId="sbra">
    <w:name w:val="sbra"/>
    <w:basedOn w:val="a0"/>
    <w:rsid w:val="008F22AE"/>
  </w:style>
  <w:style w:type="character" w:customStyle="1" w:styleId="bra">
    <w:name w:val="bra"/>
    <w:basedOn w:val="a0"/>
    <w:rsid w:val="008F22AE"/>
  </w:style>
  <w:style w:type="paragraph" w:styleId="a5">
    <w:name w:val="Balloon Text"/>
    <w:basedOn w:val="a"/>
    <w:link w:val="a6"/>
    <w:uiPriority w:val="99"/>
    <w:semiHidden/>
    <w:unhideWhenUsed/>
    <w:rsid w:val="008F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2AE"/>
    <w:rPr>
      <w:rFonts w:ascii="Tahoma" w:hAnsi="Tahoma" w:cs="Tahoma"/>
      <w:sz w:val="16"/>
      <w:szCs w:val="16"/>
    </w:rPr>
  </w:style>
  <w:style w:type="character" w:customStyle="1" w:styleId="b-el-link">
    <w:name w:val="b-el-link"/>
    <w:basedOn w:val="a0"/>
    <w:rsid w:val="00C9784A"/>
  </w:style>
  <w:style w:type="character" w:customStyle="1" w:styleId="60">
    <w:name w:val="Заголовок 6 Знак"/>
    <w:basedOn w:val="a0"/>
    <w:link w:val="6"/>
    <w:uiPriority w:val="9"/>
    <w:semiHidden/>
    <w:rsid w:val="00C978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0E4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58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367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7387">
          <w:marLeft w:val="480"/>
          <w:marRight w:val="0"/>
          <w:marTop w:val="480"/>
          <w:marBottom w:val="480"/>
          <w:divBdr>
            <w:top w:val="single" w:sz="6" w:space="6" w:color="E6E6E6"/>
            <w:left w:val="single" w:sz="6" w:space="6" w:color="E6E6E6"/>
            <w:bottom w:val="single" w:sz="6" w:space="6" w:color="E6E6E6"/>
            <w:right w:val="single" w:sz="6" w:space="6" w:color="E6E6E6"/>
          </w:divBdr>
          <w:divsChild>
            <w:div w:id="1499156058">
              <w:marLeft w:val="0"/>
              <w:marRight w:val="0"/>
              <w:marTop w:val="0"/>
              <w:marBottom w:val="0"/>
              <w:divBdr>
                <w:top w:val="single" w:sz="6" w:space="5" w:color="E6E6E6"/>
                <w:left w:val="single" w:sz="6" w:space="5" w:color="E6E6E6"/>
                <w:bottom w:val="single" w:sz="6" w:space="5" w:color="E6E6E6"/>
                <w:right w:val="single" w:sz="6" w:space="5" w:color="E6E6E6"/>
              </w:divBdr>
              <w:divsChild>
                <w:div w:id="98107881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94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CDCD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614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CDCD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981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CDCD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1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33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8" w:color="auto"/>
                <w:bottom w:val="single" w:sz="6" w:space="6" w:color="E3E6E8"/>
                <w:right w:val="none" w:sz="0" w:space="8" w:color="auto"/>
              </w:divBdr>
            </w:div>
          </w:divsChild>
        </w:div>
        <w:div w:id="14185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170">
          <w:marLeft w:val="0"/>
          <w:marRight w:val="0"/>
          <w:marTop w:val="2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29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7D1C5"/>
                <w:right w:val="none" w:sz="0" w:space="0" w:color="auto"/>
              </w:divBdr>
            </w:div>
          </w:divsChild>
        </w:div>
        <w:div w:id="21168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gnum.ru/news/polit/173248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eta.ru/auto/news/2013/11/14/n_3324113.shtml" TargetMode="External"/><Relationship Id="rId5" Type="http://schemas.openxmlformats.org/officeDocument/2006/relationships/hyperlink" Target="http://www.e-registr.ru/news_detail.php?ID=1183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77</cp:revision>
  <dcterms:created xsi:type="dcterms:W3CDTF">2013-11-17T19:13:00Z</dcterms:created>
  <dcterms:modified xsi:type="dcterms:W3CDTF">2013-11-18T21:00:00Z</dcterms:modified>
</cp:coreProperties>
</file>