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DD" w:rsidRDefault="00724FAE">
      <w:hyperlink r:id="rId4" w:tgtFrame="_blank" w:history="1">
        <w:r>
          <w:rPr>
            <w:rStyle w:val="a4"/>
            <w:rFonts w:ascii="Arial" w:hAnsi="Arial" w:cs="Arial"/>
            <w:sz w:val="20"/>
            <w:szCs w:val="20"/>
          </w:rPr>
          <w:t>http://gidotopleniya.ru/kotly-i-kotelnoe-oborudovanie/elektricheskie/elektricheskoe-otoplenie-nyuansy-3915</w:t>
        </w:r>
      </w:hyperlink>
    </w:p>
    <w:sectPr w:rsidR="003D57DD" w:rsidSect="003D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FAE"/>
    <w:rsid w:val="00013CFC"/>
    <w:rsid w:val="003D57DD"/>
    <w:rsid w:val="00724FAE"/>
    <w:rsid w:val="007B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F2"/>
  </w:style>
  <w:style w:type="paragraph" w:styleId="1">
    <w:name w:val="heading 1"/>
    <w:basedOn w:val="a"/>
    <w:link w:val="10"/>
    <w:uiPriority w:val="9"/>
    <w:qFormat/>
    <w:rsid w:val="007B6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6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6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B61F2"/>
    <w:rPr>
      <w:b/>
      <w:bCs/>
    </w:rPr>
  </w:style>
  <w:style w:type="character" w:styleId="a4">
    <w:name w:val="Hyperlink"/>
    <w:basedOn w:val="a0"/>
    <w:uiPriority w:val="99"/>
    <w:unhideWhenUsed/>
    <w:rsid w:val="00724F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gidotopleniya.ru/kotly-i-kotelnoe-oborudovanie/elektricheskie/elektricheskoe-otoplenie-nyuansy-3915&amp;usd=2&amp;usg=ALhdy2_Dzx5dC-A2pcf2_Ui9S2uDDzNL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Computer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2014-03-28T21:29:00Z</dcterms:created>
  <dcterms:modified xsi:type="dcterms:W3CDTF">2014-03-28T21:31:00Z</dcterms:modified>
</cp:coreProperties>
</file>