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E5" w:rsidRDefault="0033558C" w:rsidP="0033558C">
      <w:pPr>
        <w:pStyle w:val="1"/>
      </w:pPr>
      <w:r>
        <w:t>Лайтбоксы</w:t>
      </w:r>
    </w:p>
    <w:p w:rsidR="0033558C" w:rsidRDefault="0033483B" w:rsidP="0033558C">
      <w:pPr>
        <w:spacing w:before="240"/>
      </w:pPr>
      <w:r>
        <w:t xml:space="preserve">Рекламные конструкции, оборудованные внутренней подсветкой, устанавливаются в местах с интенсивным пешеходным движением. </w:t>
      </w:r>
      <w:r w:rsidR="002736E8">
        <w:t xml:space="preserve">Именно пешеходы составляют основную аудиторию, на которую рассчитаны </w:t>
      </w:r>
      <w:r w:rsidR="002736E8" w:rsidRPr="002736E8">
        <w:rPr>
          <w:b/>
        </w:rPr>
        <w:t>световые короба</w:t>
      </w:r>
      <w:r w:rsidR="002736E8">
        <w:t xml:space="preserve">. Поверхность </w:t>
      </w:r>
      <w:r w:rsidR="002736E8" w:rsidRPr="002736E8">
        <w:rPr>
          <w:b/>
        </w:rPr>
        <w:t>лайтбоксов</w:t>
      </w:r>
      <w:r w:rsidR="002736E8">
        <w:t xml:space="preserve"> изготавливается из прозрачного ПВХ или акрилового стекла. Транслюцентный материал с полноцветной печатью наклеивается на пластик либо помещается между двух стекол.</w:t>
      </w:r>
      <w:r w:rsidR="00E75EC1">
        <w:t xml:space="preserve"> Рекламная поверхность располагается на уровне человеческого взгляда или чуть выше.</w:t>
      </w:r>
    </w:p>
    <w:p w:rsidR="002736E8" w:rsidRDefault="00B8288B" w:rsidP="0033558C">
      <w:pPr>
        <w:spacing w:before="240"/>
      </w:pPr>
      <w:r>
        <w:t xml:space="preserve">В зависимости от назначения и конструктивных особенностей </w:t>
      </w:r>
      <w:r w:rsidRPr="00B8288B">
        <w:rPr>
          <w:b/>
        </w:rPr>
        <w:t>лайтбоксы</w:t>
      </w:r>
      <w:r>
        <w:t xml:space="preserve"> разделяют на:</w:t>
      </w:r>
    </w:p>
    <w:p w:rsidR="00B8288B" w:rsidRDefault="00B8288B" w:rsidP="00B8288B">
      <w:pPr>
        <w:pStyle w:val="a3"/>
        <w:numPr>
          <w:ilvl w:val="0"/>
          <w:numId w:val="1"/>
        </w:numPr>
        <w:spacing w:before="240"/>
      </w:pPr>
      <w:r>
        <w:t>уличные и интерьерные;</w:t>
      </w:r>
    </w:p>
    <w:p w:rsidR="00B8288B" w:rsidRDefault="00B8288B" w:rsidP="00B8288B">
      <w:pPr>
        <w:pStyle w:val="a3"/>
        <w:numPr>
          <w:ilvl w:val="0"/>
          <w:numId w:val="1"/>
        </w:numPr>
        <w:spacing w:before="240"/>
      </w:pPr>
      <w:r>
        <w:t>потолочные, напольные, настольные;</w:t>
      </w:r>
    </w:p>
    <w:p w:rsidR="00B8288B" w:rsidRDefault="00B8288B" w:rsidP="00B8288B">
      <w:pPr>
        <w:pStyle w:val="a3"/>
        <w:numPr>
          <w:ilvl w:val="0"/>
          <w:numId w:val="1"/>
        </w:numPr>
        <w:spacing w:before="240"/>
      </w:pPr>
      <w:r>
        <w:t>тонкие и ультратонкие;</w:t>
      </w:r>
    </w:p>
    <w:p w:rsidR="00B8288B" w:rsidRDefault="00B8288B" w:rsidP="00B8288B">
      <w:pPr>
        <w:pStyle w:val="a3"/>
        <w:numPr>
          <w:ilvl w:val="0"/>
          <w:numId w:val="1"/>
        </w:numPr>
        <w:spacing w:before="240"/>
      </w:pPr>
      <w:r>
        <w:t>с торцевой или фронтальной подсветкой;</w:t>
      </w:r>
    </w:p>
    <w:p w:rsidR="00B8288B" w:rsidRDefault="00B8288B" w:rsidP="00B8288B">
      <w:pPr>
        <w:pStyle w:val="a3"/>
        <w:numPr>
          <w:ilvl w:val="0"/>
          <w:numId w:val="1"/>
        </w:numPr>
        <w:spacing w:before="240"/>
      </w:pPr>
      <w:r>
        <w:t>прямые, фигурные и т.д.</w:t>
      </w:r>
    </w:p>
    <w:p w:rsidR="00AE475C" w:rsidRDefault="00B8288B" w:rsidP="00B8288B">
      <w:pPr>
        <w:spacing w:before="240"/>
      </w:pPr>
      <w:r>
        <w:t>Самыми простыми являются односторонние</w:t>
      </w:r>
      <w:r w:rsidR="00E8528B">
        <w:t xml:space="preserve"> </w:t>
      </w:r>
      <w:r w:rsidR="00E8528B" w:rsidRPr="00E8528B">
        <w:rPr>
          <w:b/>
        </w:rPr>
        <w:t>световые короба</w:t>
      </w:r>
      <w:r>
        <w:t>. В большинстве случаев они прямоугольные</w:t>
      </w:r>
      <w:r w:rsidR="00E8528B">
        <w:t>.</w:t>
      </w:r>
      <w:r>
        <w:t xml:space="preserve"> </w:t>
      </w:r>
      <w:r w:rsidR="00E8528B">
        <w:t>О</w:t>
      </w:r>
      <w:r>
        <w:t xml:space="preserve">сновой для рекламы служит лицевая поверхность. </w:t>
      </w:r>
      <w:r w:rsidR="00685887">
        <w:t>Аналитики</w:t>
      </w:r>
      <w:r>
        <w:t xml:space="preserve"> утверждают, что посещаемость развлекательных заведений возрастает на 60% в случае, если на фасаде здания размещаются </w:t>
      </w:r>
      <w:r w:rsidRPr="00B8288B">
        <w:rPr>
          <w:b/>
        </w:rPr>
        <w:t>световые короба. Изготовление</w:t>
      </w:r>
      <w:r>
        <w:t xml:space="preserve"> </w:t>
      </w:r>
      <w:r w:rsidR="00043BB5">
        <w:t>и установка рекламных конструкций позволяют воспользоваться рядом преимуществ:</w:t>
      </w:r>
    </w:p>
    <w:p w:rsidR="00043BB5" w:rsidRDefault="00043BB5" w:rsidP="00043BB5">
      <w:pPr>
        <w:pStyle w:val="a3"/>
        <w:numPr>
          <w:ilvl w:val="0"/>
          <w:numId w:val="2"/>
        </w:numPr>
        <w:spacing w:before="240"/>
      </w:pPr>
      <w:r>
        <w:t>круглосуточная работа по привлечению внимания и продвижению бренда;</w:t>
      </w:r>
    </w:p>
    <w:p w:rsidR="00043BB5" w:rsidRDefault="00043BB5" w:rsidP="00043BB5">
      <w:pPr>
        <w:pStyle w:val="a3"/>
        <w:numPr>
          <w:ilvl w:val="0"/>
          <w:numId w:val="2"/>
        </w:numPr>
        <w:spacing w:before="240"/>
      </w:pPr>
      <w:r>
        <w:t>высокая декоративность и привлекательный внешний вид;</w:t>
      </w:r>
    </w:p>
    <w:p w:rsidR="00043BB5" w:rsidRDefault="00043BB5" w:rsidP="00043BB5">
      <w:pPr>
        <w:pStyle w:val="a3"/>
        <w:numPr>
          <w:ilvl w:val="0"/>
          <w:numId w:val="2"/>
        </w:numPr>
        <w:spacing w:before="240"/>
      </w:pPr>
      <w:r>
        <w:t>широкая цветовая гамма и разнообразие форм.</w:t>
      </w:r>
    </w:p>
    <w:p w:rsidR="00043BB5" w:rsidRDefault="00A11FD6" w:rsidP="00043BB5">
      <w:pPr>
        <w:spacing w:before="240"/>
      </w:pPr>
      <w:r w:rsidRPr="00A11FD6">
        <w:rPr>
          <w:b/>
        </w:rPr>
        <w:t>Производство световых коробов</w:t>
      </w:r>
      <w:r>
        <w:t xml:space="preserve"> компанией </w:t>
      </w:r>
      <w:r w:rsidRPr="006607C3">
        <w:t>«</w:t>
      </w:r>
      <w:r>
        <w:rPr>
          <w:lang w:val="en-US"/>
        </w:rPr>
        <w:t>Orange</w:t>
      </w:r>
      <w:r w:rsidRPr="006607C3">
        <w:t xml:space="preserve"> </w:t>
      </w:r>
      <w:r>
        <w:rPr>
          <w:lang w:val="en-US"/>
        </w:rPr>
        <w:t>point</w:t>
      </w:r>
      <w:r w:rsidRPr="006607C3">
        <w:t>»</w:t>
      </w:r>
      <w:r>
        <w:t xml:space="preserve"> осуществляется более десяти лет. Наша продукция отличается идеальной поверхностью, высокой устойчивостью к воздействию атмосферных явлений и оригинальностью дизайна. </w:t>
      </w:r>
      <w:r w:rsidRPr="00A11FD6">
        <w:rPr>
          <w:b/>
        </w:rPr>
        <w:t>Изготовление лайтбоксов</w:t>
      </w:r>
      <w:r>
        <w:t xml:space="preserve"> специалистами нашей компании позволяет заказчику получить заметную и выразительную рекламу.</w:t>
      </w:r>
    </w:p>
    <w:p w:rsidR="00A11FD6" w:rsidRDefault="00A11FD6" w:rsidP="00043BB5">
      <w:pPr>
        <w:spacing w:before="240"/>
      </w:pPr>
      <w:r>
        <w:t xml:space="preserve">Залогом успеха является удачная комбинация формы и цветовых решений при разработке и </w:t>
      </w:r>
      <w:r w:rsidRPr="00A11FD6">
        <w:rPr>
          <w:b/>
        </w:rPr>
        <w:t>производстве световых коробов</w:t>
      </w:r>
      <w:r>
        <w:t xml:space="preserve">. </w:t>
      </w:r>
      <w:r w:rsidR="00FA7078">
        <w:t xml:space="preserve">Наши продукты не только привлекают внимание, но и стимулируют покупателя к действию. В </w:t>
      </w:r>
      <w:r w:rsidR="00FA7078" w:rsidRPr="00FA7078">
        <w:rPr>
          <w:b/>
        </w:rPr>
        <w:t>изготовлении световых коробов</w:t>
      </w:r>
      <w:r w:rsidR="00FA7078">
        <w:t xml:space="preserve"> заняты мастера высокого уровня квалификации, которые прекрасно владеют приемами воздействия на целевую аудиторию.</w:t>
      </w:r>
    </w:p>
    <w:p w:rsidR="00FA7078" w:rsidRPr="0033558C" w:rsidRDefault="00825A69" w:rsidP="00043BB5">
      <w:pPr>
        <w:spacing w:before="240"/>
      </w:pPr>
      <w:r>
        <w:t xml:space="preserve">Глубокое знание психологии маркетинга и тенденций развития информационного бизнеса позволяет нашей компании занимать ведущие позиции в рекламной индустрии, в том числе в </w:t>
      </w:r>
      <w:r w:rsidRPr="00825A69">
        <w:rPr>
          <w:b/>
        </w:rPr>
        <w:t>изготовлении лайтбоксов</w:t>
      </w:r>
      <w:r>
        <w:t xml:space="preserve">. Желая добиться успеха в продвижении товаров или торговой марки, сотни заказчиков обращаются к услугам профессионалов компании </w:t>
      </w:r>
      <w:r w:rsidRPr="006607C3">
        <w:t>«</w:t>
      </w:r>
      <w:r>
        <w:rPr>
          <w:lang w:val="en-US"/>
        </w:rPr>
        <w:t>Orange</w:t>
      </w:r>
      <w:r w:rsidRPr="006607C3">
        <w:t xml:space="preserve"> </w:t>
      </w:r>
      <w:r>
        <w:rPr>
          <w:lang w:val="en-US"/>
        </w:rPr>
        <w:t>point</w:t>
      </w:r>
      <w:r w:rsidRPr="006607C3">
        <w:t>»</w:t>
      </w:r>
      <w:r>
        <w:t>.</w:t>
      </w:r>
      <w:bookmarkStart w:id="0" w:name="_GoBack"/>
      <w:bookmarkEnd w:id="0"/>
    </w:p>
    <w:sectPr w:rsidR="00FA7078" w:rsidRPr="0033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E8D"/>
    <w:multiLevelType w:val="hybridMultilevel"/>
    <w:tmpl w:val="9A0C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743E8"/>
    <w:multiLevelType w:val="hybridMultilevel"/>
    <w:tmpl w:val="C53E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8C"/>
    <w:rsid w:val="00043BB5"/>
    <w:rsid w:val="002736E8"/>
    <w:rsid w:val="0033483B"/>
    <w:rsid w:val="0033558C"/>
    <w:rsid w:val="003B250E"/>
    <w:rsid w:val="004C5FC9"/>
    <w:rsid w:val="005045E5"/>
    <w:rsid w:val="00676EB7"/>
    <w:rsid w:val="00685887"/>
    <w:rsid w:val="0077275B"/>
    <w:rsid w:val="00825A69"/>
    <w:rsid w:val="00A11FD6"/>
    <w:rsid w:val="00A306EF"/>
    <w:rsid w:val="00AE475C"/>
    <w:rsid w:val="00B8288B"/>
    <w:rsid w:val="00E75EC1"/>
    <w:rsid w:val="00E8528B"/>
    <w:rsid w:val="00E8656F"/>
    <w:rsid w:val="00F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56F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5F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76E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C5F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828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4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56F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5F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76E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C5F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828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4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268</Words>
  <Characters>2013</Characters>
  <Application>Microsoft Office Word</Application>
  <DocSecurity>0</DocSecurity>
  <Lines>35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2013-08-22T14:40:00Z</dcterms:created>
  <dcterms:modified xsi:type="dcterms:W3CDTF">2013-08-23T06:18:00Z</dcterms:modified>
</cp:coreProperties>
</file>