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rtl w:val="0"/>
        </w:rPr>
        <w:t xml:space="preserve">Объем - 3391, уникальность - 96 %.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Ford Focus 3 и ее клиренс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С полной уверенностью можно сказать, что из всех моделей Ford (автомобиль С-класса), Форд фокус 3 заслуживает наибольшего внимания. Дизайн и форма машины интригует, как бы завлекая подойти и познакомить с ней поближе, и естественно, заглянуть ей под капот. Покупая новый автомобиль, любители русского бездорожья особое внимание уделяют величине дорожного просвета. Несомненно, показатель клиренса на прямую влияет на проходимость автомобиля.</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Мало кто будет спорить, что </w:t>
      </w:r>
      <w:r w:rsidRPr="00000000" w:rsidR="00000000" w:rsidDel="00000000">
        <w:rPr>
          <w:b w:val="1"/>
          <w:rtl w:val="0"/>
        </w:rPr>
        <w:t xml:space="preserve">дорожный просвет</w:t>
      </w:r>
      <w:r w:rsidRPr="00000000" w:rsidR="00000000" w:rsidDel="00000000">
        <w:rPr>
          <w:rtl w:val="0"/>
        </w:rPr>
        <w:t xml:space="preserve"> является одним из важнейших аспектов при выборе авто. Почему? Все просто. </w:t>
      </w:r>
      <w:r w:rsidRPr="00000000" w:rsidR="00000000" w:rsidDel="00000000">
        <w:rPr>
          <w:b w:val="1"/>
          <w:rtl w:val="0"/>
        </w:rPr>
        <w:t xml:space="preserve">Технические характеристики клиренса  </w:t>
      </w:r>
      <w:r w:rsidRPr="00000000" w:rsidR="00000000" w:rsidDel="00000000">
        <w:rPr>
          <w:rtl w:val="0"/>
        </w:rPr>
        <w:t xml:space="preserve">определяют дальнейшую сохранность узлов и днища кузова машины. По сути клиренс - это расстояние от поверхности (земли) до нижней точки машины (лонжерон). Давайте разберемся, действительно ли данный показатель так важен при выборе автомобиля?</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Технические характеристики клиренса по типу кузова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Если рассматривать автомобиль с практической точки зрения, то наиболее травмоопасными зонами его являются передний бампер, выхлопная система и поддон картера. Данные точки больше всего зависят от характеристик клиренса, по-этому на них стоит обратить внимание в первую очередь. Для тех, кто устанавливает дополнительную защиту на картер, следует учесть, что в таком варианте зазор сокращается на 20 мм. В технических характеристиках клиренса производители, обычно, указывают высоту зазора без дополнительных нагрузок на автомобиль. Обратите внимание, при максимальной загрузке, глубина зазора может уменьшаться до 90 мм!</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Форд фокус 3 клиренс</w:t>
      </w:r>
      <w:r w:rsidRPr="00000000" w:rsidR="00000000" w:rsidDel="00000000">
        <w:rPr>
          <w:rtl w:val="0"/>
        </w:rPr>
        <w:t xml:space="preserve"> составляет 142 мм. Величина данного зазора позволяет не обращать внимание на мелкие ямы и ухабины  на дороге. На практике оказалось, что на данном автомобиле легко преодолевать участки с не очень качественными дорогами и не забивать себе голову мыслями о судовых исках на дорожные службы :). Что касается бордюров, то здесь у владельцев Форда возможны сложности. Как решить данную проблему? </w:t>
      </w:r>
      <w:r w:rsidRPr="00000000" w:rsidR="00000000" w:rsidDel="00000000">
        <w:rPr>
          <w:b w:val="1"/>
          <w:rtl w:val="0"/>
        </w:rPr>
        <w:t xml:space="preserve">Увеличение клиренса</w:t>
      </w:r>
      <w:r w:rsidRPr="00000000" w:rsidR="00000000" w:rsidDel="00000000">
        <w:rPr>
          <w:rtl w:val="0"/>
        </w:rPr>
        <w:t xml:space="preserve"> автомобиля возможно за счет увеличения диаметра колес, либо устанавливая дополнительную опцию под названием “плохие дороги”. В любом случает, если сравнивать Ford Focus и </w:t>
      </w:r>
      <w:r w:rsidRPr="00000000" w:rsidR="00000000" w:rsidDel="00000000">
        <w:rPr>
          <w:rtl w:val="0"/>
        </w:rPr>
        <w:t xml:space="preserve">Фольксваген Гольф в нагруженном состоянии - Форд безусловно в лидерах.</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Форд Фокус 3 хэтчбек</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b w:val="1"/>
          <w:color w:val="100007"/>
          <w:rtl w:val="0"/>
        </w:rPr>
        <w:t xml:space="preserve">Клиренс форд фокус 3 хэтчбек</w:t>
      </w:r>
      <w:r w:rsidRPr="00000000" w:rsidR="00000000" w:rsidDel="00000000">
        <w:rPr>
          <w:color w:val="100007"/>
          <w:rtl w:val="0"/>
        </w:rPr>
        <w:t xml:space="preserve"> </w:t>
      </w:r>
      <w:r w:rsidRPr="00000000" w:rsidR="00000000" w:rsidDel="00000000">
        <w:rPr>
          <w:b w:val="0"/>
          <w:color w:val="100007"/>
          <w:rtl w:val="0"/>
        </w:rPr>
        <w:t xml:space="preserve">- Comf</w:t>
      </w:r>
      <w:r w:rsidRPr="00000000" w:rsidR="00000000" w:rsidDel="00000000">
        <w:rPr>
          <w:b w:val="0"/>
          <w:rtl w:val="0"/>
        </w:rPr>
        <w:t xml:space="preserve">ort  - 140мм.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Вариант Форда с кузовом типа Хэтчбек - наиболее легкий из всех троих, это хорошо заметно при поведении автомобиля. Только он один имеет механическую коробку управления, которая эргономичная и удобная во всех смыслах этого слова. Система стабилизации работает на отлично, Форд буквально цепляется за асфальт всеми возможными способами. Руль реагирует на команды мгновенно. Преимуществом хэтчбек можно назвать плавность ее хода, пожалуй, в этом он лучший.</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Форд Фокус 3 универсал</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2"/>
        </w:numPr>
        <w:spacing w:lineRule="auto" w:after="300" w:line="327" w:before="0"/>
        <w:ind w:left="1240" w:hanging="359"/>
        <w:contextualSpacing w:val="1"/>
        <w:jc w:val="both"/>
        <w:rPr/>
      </w:pPr>
      <w:r w:rsidRPr="00000000" w:rsidR="00000000" w:rsidDel="00000000">
        <w:rPr>
          <w:b w:val="0"/>
          <w:rtl w:val="0"/>
        </w:rPr>
        <w:t xml:space="preserve">Клиренс форд фокус </w:t>
      </w:r>
      <w:r w:rsidRPr="00000000" w:rsidR="00000000" w:rsidDel="00000000">
        <w:rPr>
          <w:b w:val="1"/>
          <w:rtl w:val="0"/>
        </w:rPr>
        <w:t xml:space="preserve">универсал </w:t>
      </w:r>
      <w:r w:rsidRPr="00000000" w:rsidR="00000000" w:rsidDel="00000000">
        <w:rPr>
          <w:rtl w:val="0"/>
        </w:rPr>
        <w:t xml:space="preserve">- 140 мм.</w:t>
      </w:r>
    </w:p>
    <w:p w:rsidP="00000000" w:rsidRPr="00000000" w:rsidR="00000000" w:rsidDel="00000000" w:rsidRDefault="00000000">
      <w:pPr>
        <w:spacing w:lineRule="auto" w:after="300" w:line="327" w:before="0"/>
        <w:contextualSpacing w:val="0"/>
        <w:jc w:val="both"/>
      </w:pPr>
      <w:r w:rsidRPr="00000000" w:rsidR="00000000" w:rsidDel="00000000">
        <w:rPr>
          <w:rtl w:val="0"/>
        </w:rPr>
        <w:t xml:space="preserve">Ну что сказать об универсале? Естественно, он ожидаемо оказался самой вместительной моделью - места в ней с избытком. Переднее сиденье максимально приближенно к передней панели. Однако, запаски в машине нет. </w:t>
      </w:r>
    </w:p>
    <w:p w:rsidP="00000000" w:rsidRPr="00000000" w:rsidR="00000000" w:rsidDel="00000000" w:rsidRDefault="00000000">
      <w:pPr>
        <w:spacing w:lineRule="auto" w:after="300" w:line="327" w:before="0"/>
        <w:contextualSpacing w:val="0"/>
        <w:jc w:val="center"/>
      </w:pPr>
      <w:r w:rsidRPr="00000000" w:rsidR="00000000" w:rsidDel="00000000">
        <w:rPr>
          <w:b w:val="1"/>
          <w:rtl w:val="0"/>
        </w:rPr>
        <w:t xml:space="preserve">Форд Фокус 3 седан</w:t>
      </w:r>
      <w:r w:rsidRPr="00000000" w:rsidR="00000000" w:rsidDel="00000000">
        <w:rPr>
          <w:rtl w:val="0"/>
        </w:rPr>
      </w:r>
    </w:p>
    <w:p w:rsidP="00000000" w:rsidRPr="00000000" w:rsidR="00000000" w:rsidDel="00000000" w:rsidRDefault="00000000">
      <w:pPr>
        <w:numPr>
          <w:ilvl w:val="0"/>
          <w:numId w:val="2"/>
        </w:numPr>
        <w:spacing w:lineRule="auto" w:after="300" w:line="327" w:before="0"/>
        <w:ind w:left="1240" w:hanging="359"/>
        <w:contextualSpacing w:val="1"/>
        <w:jc w:val="both"/>
        <w:rPr/>
      </w:pPr>
      <w:r w:rsidRPr="00000000" w:rsidR="00000000" w:rsidDel="00000000">
        <w:rPr>
          <w:b w:val="1"/>
          <w:color w:val="100007"/>
          <w:rtl w:val="0"/>
        </w:rPr>
        <w:t xml:space="preserve">Форд фокус 3 клирен</w:t>
      </w:r>
      <w:r w:rsidRPr="00000000" w:rsidR="00000000" w:rsidDel="00000000">
        <w:rPr>
          <w:color w:val="100007"/>
          <w:rtl w:val="0"/>
        </w:rPr>
        <w:t xml:space="preserve">с седан - 140 мм.</w:t>
      </w:r>
    </w:p>
    <w:p w:rsidP="00000000" w:rsidRPr="00000000" w:rsidR="00000000" w:rsidDel="00000000" w:rsidRDefault="00000000">
      <w:pPr>
        <w:spacing w:lineRule="auto" w:after="300" w:line="327" w:before="0"/>
        <w:contextualSpacing w:val="0"/>
        <w:jc w:val="both"/>
      </w:pPr>
      <w:r w:rsidRPr="00000000" w:rsidR="00000000" w:rsidDel="00000000">
        <w:rPr>
          <w:color w:val="100007"/>
          <w:rtl w:val="0"/>
        </w:rPr>
        <w:t xml:space="preserve">Модель Седан оказалась наиболее тесной, с самым маленьким багажником. Данная машина вряд-ли подойдет для пикника или дачи, много в нее не поместится. Своим поведением чем-то напоминает хэтчбек. “Пауэршифт” очень хорошо показал себя на больших скоростях, однако в городских пробках - вызывает много вопросов.</w:t>
      </w:r>
    </w:p>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100007"/>
        <w:sz w:val="22"/>
        <w:u w:val="none"/>
        <w:shd w:val="clear" w:fill="fefef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Форд фокус.docx</dc:title>
</cp:coreProperties>
</file>