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1" w:rsidRPr="00DA06EB" w:rsidRDefault="00262071" w:rsidP="00DA06EB">
      <w:pPr>
        <w:spacing w:before="120" w:after="240" w:line="240" w:lineRule="auto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УДК</w:t>
      </w:r>
      <w:r w:rsidR="002B759A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2B759A" w:rsidRPr="00DA06EB">
        <w:rPr>
          <w:rFonts w:ascii="Arial" w:hAnsi="Arial" w:cs="Arial"/>
          <w:color w:val="1B1F21"/>
          <w:sz w:val="28"/>
          <w:szCs w:val="28"/>
          <w:shd w:val="clear" w:color="auto" w:fill="FFFFFF"/>
        </w:rPr>
        <w:t>368.9(477)</w:t>
      </w:r>
      <w:r w:rsidR="00AA0AB4" w:rsidRPr="00DA06EB">
        <w:rPr>
          <w:rFonts w:ascii="Arial" w:hAnsi="Arial" w:cs="Arial"/>
          <w:color w:val="1B1F21"/>
          <w:sz w:val="28"/>
          <w:szCs w:val="28"/>
          <w:shd w:val="clear" w:color="auto" w:fill="FFFFFF"/>
          <w:lang w:val="uk-UA"/>
        </w:rPr>
        <w:t xml:space="preserve"> </w:t>
      </w:r>
      <w:r w:rsidR="00AA0AB4" w:rsidRPr="00DA06EB">
        <w:rPr>
          <w:rFonts w:ascii="Arial" w:hAnsi="Arial" w:cs="Arial"/>
          <w:color w:val="1B1F21"/>
          <w:sz w:val="28"/>
          <w:szCs w:val="28"/>
          <w:shd w:val="clear" w:color="auto" w:fill="FFFFFF"/>
          <w:lang w:val="uk-UA"/>
        </w:rPr>
        <w:tab/>
      </w:r>
      <w:r w:rsidR="00AA0AB4" w:rsidRPr="00DA06EB">
        <w:rPr>
          <w:rFonts w:ascii="Arial" w:hAnsi="Arial" w:cs="Arial"/>
          <w:color w:val="1B1F21"/>
          <w:sz w:val="28"/>
          <w:szCs w:val="28"/>
          <w:shd w:val="clear" w:color="auto" w:fill="FFFFFF"/>
          <w:lang w:val="uk-UA"/>
        </w:rPr>
        <w:tab/>
      </w:r>
      <w:r w:rsidR="00AA0AB4" w:rsidRPr="00DA06EB">
        <w:rPr>
          <w:rFonts w:ascii="Arial" w:hAnsi="Arial" w:cs="Arial"/>
          <w:color w:val="1B1F21"/>
          <w:sz w:val="28"/>
          <w:szCs w:val="28"/>
          <w:shd w:val="clear" w:color="auto" w:fill="FFFFFF"/>
          <w:lang w:val="uk-UA"/>
        </w:rPr>
        <w:tab/>
      </w:r>
      <w:r w:rsidR="00AA0AB4" w:rsidRPr="00DA06EB">
        <w:rPr>
          <w:rFonts w:ascii="Arial" w:hAnsi="Arial" w:cs="Arial"/>
          <w:color w:val="1B1F21"/>
          <w:sz w:val="28"/>
          <w:szCs w:val="28"/>
          <w:shd w:val="clear" w:color="auto" w:fill="FFFFFF"/>
          <w:lang w:val="uk-UA"/>
        </w:rPr>
        <w:tab/>
      </w:r>
    </w:p>
    <w:p w:rsidR="00CF20AF" w:rsidRPr="00DA06EB" w:rsidRDefault="00CF20AF" w:rsidP="00DA06EB">
      <w:pPr>
        <w:spacing w:before="120" w:after="240" w:line="24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AA0AB4" w:rsidRPr="00DA06EB" w:rsidRDefault="00262071" w:rsidP="00DA06EB">
      <w:pPr>
        <w:spacing w:before="120" w:after="24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 xml:space="preserve">ПЕРСПЕКТИРИ РОЗВИТКУ ЛАЙФОВИХ </w:t>
      </w:r>
      <w:r w:rsidR="002B759A" w:rsidRPr="00DA06EB">
        <w:rPr>
          <w:rFonts w:ascii="Arial" w:hAnsi="Arial" w:cs="Arial"/>
          <w:sz w:val="28"/>
          <w:szCs w:val="28"/>
          <w:lang w:val="uk-UA"/>
        </w:rPr>
        <w:t xml:space="preserve">СТРАХОВИХ 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КОМПАНІЙ </w:t>
      </w:r>
    </w:p>
    <w:p w:rsidR="00262071" w:rsidRPr="00DA06EB" w:rsidRDefault="00262071" w:rsidP="00DA06EB">
      <w:pPr>
        <w:spacing w:before="120" w:after="24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В УКРАЇНІ</w:t>
      </w:r>
    </w:p>
    <w:p w:rsidR="00262071" w:rsidRPr="00DA06EB" w:rsidRDefault="00743AF9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b/>
          <w:sz w:val="28"/>
          <w:szCs w:val="28"/>
          <w:lang w:val="uk-UA"/>
        </w:rPr>
        <w:t>Постановка проблеми</w:t>
      </w:r>
      <w:r w:rsidR="003850D4" w:rsidRPr="00DA06EB">
        <w:rPr>
          <w:rFonts w:ascii="Arial" w:hAnsi="Arial" w:cs="Arial"/>
          <w:b/>
          <w:sz w:val="28"/>
          <w:szCs w:val="28"/>
          <w:lang w:val="uk-UA"/>
        </w:rPr>
        <w:t>.</w:t>
      </w:r>
      <w:r w:rsidR="003850D4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3E3EA8" w:rsidRPr="00DA06EB">
        <w:rPr>
          <w:rFonts w:ascii="Arial" w:hAnsi="Arial" w:cs="Arial"/>
          <w:sz w:val="28"/>
          <w:szCs w:val="28"/>
          <w:lang w:val="uk-UA"/>
        </w:rPr>
        <w:t>Населення України перебуває в постійному русі, тобто, відтворюється за допомогою поколінь, що переміняються, змінюється якісно і кількісно, в тому числі, за рахунок міграцій. Таким чином, формується демографічна ситуація. Демографічна проблема проявляється у скороченні працездатної частини населення за рахунок повільного зростання старінн</w:t>
      </w:r>
      <w:r w:rsidR="00AA0AB4" w:rsidRPr="00DA06EB">
        <w:rPr>
          <w:rFonts w:ascii="Arial" w:hAnsi="Arial" w:cs="Arial"/>
          <w:sz w:val="28"/>
          <w:szCs w:val="28"/>
          <w:lang w:val="uk-UA"/>
        </w:rPr>
        <w:t>я</w:t>
      </w:r>
      <w:r w:rsidR="003E3EA8" w:rsidRPr="00DA06EB">
        <w:rPr>
          <w:rFonts w:ascii="Arial" w:hAnsi="Arial" w:cs="Arial"/>
          <w:sz w:val="28"/>
          <w:szCs w:val="28"/>
          <w:lang w:val="uk-UA"/>
        </w:rPr>
        <w:t xml:space="preserve"> та природного спаду населення. Отже, постає нагальна вимога щодо підтримки сво</w:t>
      </w:r>
      <w:r w:rsidR="004320E0" w:rsidRPr="00DA06EB">
        <w:rPr>
          <w:rFonts w:ascii="Arial" w:hAnsi="Arial" w:cs="Arial"/>
          <w:sz w:val="28"/>
          <w:szCs w:val="28"/>
          <w:lang w:val="uk-UA"/>
        </w:rPr>
        <w:t>їх</w:t>
      </w:r>
      <w:r w:rsidR="003E3EA8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4320E0" w:rsidRPr="00DA06EB">
        <w:rPr>
          <w:rFonts w:ascii="Arial" w:hAnsi="Arial" w:cs="Arial"/>
          <w:sz w:val="28"/>
          <w:szCs w:val="28"/>
          <w:lang w:val="uk-UA"/>
        </w:rPr>
        <w:t>громадян</w:t>
      </w:r>
      <w:r w:rsidR="003E3EA8" w:rsidRPr="00DA06EB">
        <w:rPr>
          <w:rFonts w:ascii="Arial" w:hAnsi="Arial" w:cs="Arial"/>
          <w:sz w:val="28"/>
          <w:szCs w:val="28"/>
          <w:lang w:val="uk-UA"/>
        </w:rPr>
        <w:t xml:space="preserve"> державою за допомогою якісно функціонуючої страхової </w:t>
      </w:r>
      <w:r w:rsidR="004320E0" w:rsidRPr="00DA06EB">
        <w:rPr>
          <w:rFonts w:ascii="Arial" w:hAnsi="Arial" w:cs="Arial"/>
          <w:sz w:val="28"/>
          <w:szCs w:val="28"/>
          <w:lang w:val="uk-UA"/>
        </w:rPr>
        <w:t xml:space="preserve">соціальної </w:t>
      </w:r>
      <w:r w:rsidR="003E3EA8" w:rsidRPr="00DA06EB">
        <w:rPr>
          <w:rFonts w:ascii="Arial" w:hAnsi="Arial" w:cs="Arial"/>
          <w:sz w:val="28"/>
          <w:szCs w:val="28"/>
          <w:lang w:val="uk-UA"/>
        </w:rPr>
        <w:t>системи.</w:t>
      </w:r>
    </w:p>
    <w:p w:rsidR="00CF20AF" w:rsidRPr="00DA06EB" w:rsidRDefault="00743AF9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b/>
          <w:sz w:val="28"/>
          <w:szCs w:val="28"/>
          <w:lang w:val="uk-UA"/>
        </w:rPr>
        <w:t>Аналіз останніх досліджень і публікацій.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A16368" w:rsidRPr="00DA06EB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7C2218" w:rsidRPr="00DA06EB">
        <w:rPr>
          <w:rFonts w:ascii="Arial" w:hAnsi="Arial" w:cs="Arial"/>
          <w:sz w:val="28"/>
          <w:szCs w:val="28"/>
          <w:lang w:val="uk-UA"/>
        </w:rPr>
        <w:t xml:space="preserve">визначення </w:t>
      </w:r>
      <w:r w:rsidR="00A16368" w:rsidRPr="00DA06EB">
        <w:rPr>
          <w:rFonts w:ascii="Arial" w:hAnsi="Arial" w:cs="Arial"/>
          <w:sz w:val="28"/>
          <w:szCs w:val="28"/>
          <w:lang w:val="uk-UA"/>
        </w:rPr>
        <w:t xml:space="preserve">перспектив розвитку страхування життя вкрай важливими є </w:t>
      </w:r>
      <w:r w:rsidR="007C2218" w:rsidRPr="00DA06EB">
        <w:rPr>
          <w:rFonts w:ascii="Arial" w:hAnsi="Arial" w:cs="Arial"/>
          <w:sz w:val="28"/>
          <w:szCs w:val="28"/>
          <w:lang w:val="uk-UA"/>
        </w:rPr>
        <w:t>дослідження</w:t>
      </w:r>
      <w:r w:rsidR="00A16368" w:rsidRPr="00DA06EB">
        <w:rPr>
          <w:rFonts w:ascii="Arial" w:hAnsi="Arial" w:cs="Arial"/>
          <w:sz w:val="28"/>
          <w:szCs w:val="28"/>
          <w:lang w:val="uk-UA"/>
        </w:rPr>
        <w:t xml:space="preserve"> в сфері пенсійного </w:t>
      </w:r>
      <w:r w:rsidR="007C2218" w:rsidRPr="00DA06EB">
        <w:rPr>
          <w:rFonts w:ascii="Arial" w:hAnsi="Arial" w:cs="Arial"/>
          <w:sz w:val="28"/>
          <w:szCs w:val="28"/>
          <w:lang w:val="uk-UA"/>
        </w:rPr>
        <w:t>реформування</w:t>
      </w:r>
      <w:r w:rsidR="00A16368" w:rsidRPr="00DA06EB">
        <w:rPr>
          <w:rFonts w:ascii="Arial" w:hAnsi="Arial" w:cs="Arial"/>
          <w:sz w:val="28"/>
          <w:szCs w:val="28"/>
          <w:lang w:val="uk-UA"/>
        </w:rPr>
        <w:t xml:space="preserve">, </w:t>
      </w:r>
      <w:r w:rsidR="003C3A75" w:rsidRPr="00DA06EB">
        <w:rPr>
          <w:rFonts w:ascii="Arial" w:hAnsi="Arial" w:cs="Arial"/>
          <w:sz w:val="28"/>
          <w:szCs w:val="28"/>
          <w:lang w:val="uk-UA"/>
        </w:rPr>
        <w:t xml:space="preserve">яким присвятили свої роботи </w:t>
      </w:r>
      <w:r w:rsidR="00A16368" w:rsidRPr="00DA06EB">
        <w:rPr>
          <w:rFonts w:ascii="Arial" w:hAnsi="Arial" w:cs="Arial"/>
          <w:sz w:val="28"/>
          <w:szCs w:val="28"/>
          <w:lang w:val="uk-UA"/>
        </w:rPr>
        <w:t xml:space="preserve">саме </w:t>
      </w:r>
      <w:r w:rsidR="00AA0AB4" w:rsidRPr="00DA06EB">
        <w:rPr>
          <w:rFonts w:ascii="Arial" w:hAnsi="Arial" w:cs="Arial"/>
          <w:sz w:val="28"/>
          <w:szCs w:val="28"/>
          <w:lang w:val="uk-UA"/>
        </w:rPr>
        <w:t xml:space="preserve">Т. В. </w:t>
      </w:r>
      <w:proofErr w:type="spellStart"/>
      <w:r w:rsidR="00AA0AB4" w:rsidRPr="00DA06EB">
        <w:rPr>
          <w:rFonts w:ascii="Arial" w:hAnsi="Arial" w:cs="Arial"/>
          <w:sz w:val="28"/>
          <w:szCs w:val="28"/>
          <w:lang w:val="uk-UA"/>
        </w:rPr>
        <w:t>Калінеску</w:t>
      </w:r>
      <w:proofErr w:type="spellEnd"/>
      <w:r w:rsidR="00AA0AB4" w:rsidRPr="00DA06EB">
        <w:rPr>
          <w:rFonts w:ascii="Arial" w:hAnsi="Arial" w:cs="Arial"/>
          <w:sz w:val="28"/>
          <w:szCs w:val="28"/>
          <w:lang w:val="uk-UA"/>
        </w:rPr>
        <w:t xml:space="preserve">, О. О. </w:t>
      </w:r>
      <w:proofErr w:type="spellStart"/>
      <w:r w:rsidR="00AA0AB4" w:rsidRPr="00DA06EB">
        <w:rPr>
          <w:rFonts w:ascii="Arial" w:hAnsi="Arial" w:cs="Arial"/>
          <w:sz w:val="28"/>
          <w:szCs w:val="28"/>
          <w:lang w:val="uk-UA"/>
        </w:rPr>
        <w:t>Недобєга</w:t>
      </w:r>
      <w:proofErr w:type="spellEnd"/>
      <w:r w:rsidR="00AA0AB4" w:rsidRPr="00DA06EB">
        <w:rPr>
          <w:rFonts w:ascii="Arial" w:hAnsi="Arial" w:cs="Arial"/>
          <w:sz w:val="28"/>
          <w:szCs w:val="28"/>
          <w:lang w:val="uk-UA"/>
        </w:rPr>
        <w:t xml:space="preserve">, О. Д. Кирилов, С. О. </w:t>
      </w:r>
      <w:proofErr w:type="spellStart"/>
      <w:r w:rsidR="00AA0AB4" w:rsidRPr="00DA06EB">
        <w:rPr>
          <w:rFonts w:ascii="Arial" w:hAnsi="Arial" w:cs="Arial"/>
          <w:sz w:val="28"/>
          <w:szCs w:val="28"/>
          <w:lang w:val="uk-UA"/>
        </w:rPr>
        <w:t>Бірюк</w:t>
      </w:r>
      <w:proofErr w:type="spellEnd"/>
      <w:r w:rsidR="00C27E6E" w:rsidRPr="00DA06EB">
        <w:rPr>
          <w:rFonts w:ascii="Arial" w:hAnsi="Arial" w:cs="Arial"/>
          <w:sz w:val="28"/>
          <w:szCs w:val="28"/>
          <w:lang w:val="uk-UA"/>
        </w:rPr>
        <w:t xml:space="preserve">. Проте, такі питання як визначення перспектив розвитку </w:t>
      </w:r>
      <w:proofErr w:type="spellStart"/>
      <w:r w:rsidR="00C27E6E" w:rsidRPr="00DA06EB">
        <w:rPr>
          <w:rFonts w:ascii="Arial" w:hAnsi="Arial" w:cs="Arial"/>
          <w:sz w:val="28"/>
          <w:szCs w:val="28"/>
          <w:lang w:val="uk-UA"/>
        </w:rPr>
        <w:t>лайфового</w:t>
      </w:r>
      <w:proofErr w:type="spellEnd"/>
      <w:r w:rsidR="00C27E6E" w:rsidRPr="00DA06EB">
        <w:rPr>
          <w:rFonts w:ascii="Arial" w:hAnsi="Arial" w:cs="Arial"/>
          <w:sz w:val="28"/>
          <w:szCs w:val="28"/>
          <w:lang w:val="uk-UA"/>
        </w:rPr>
        <w:t xml:space="preserve"> страхування в пенсійній системі України залишаються дискусійними.</w:t>
      </w:r>
      <w:r w:rsidR="00C443E4" w:rsidRPr="00DA06EB">
        <w:rPr>
          <w:rFonts w:ascii="Arial" w:hAnsi="Arial" w:cs="Arial"/>
          <w:sz w:val="28"/>
          <w:szCs w:val="28"/>
          <w:lang w:val="uk-UA"/>
        </w:rPr>
        <w:t xml:space="preserve"> Тому </w:t>
      </w:r>
      <w:r w:rsidR="00C443E4" w:rsidRPr="00DA06EB">
        <w:rPr>
          <w:rFonts w:ascii="Arial" w:hAnsi="Arial" w:cs="Arial"/>
          <w:b/>
          <w:sz w:val="28"/>
          <w:szCs w:val="28"/>
          <w:lang w:val="uk-UA"/>
        </w:rPr>
        <w:t>м</w:t>
      </w:r>
      <w:r w:rsidR="00CF20AF" w:rsidRPr="00DA06EB">
        <w:rPr>
          <w:rFonts w:ascii="Arial" w:hAnsi="Arial" w:cs="Arial"/>
          <w:b/>
          <w:sz w:val="28"/>
          <w:szCs w:val="28"/>
          <w:lang w:val="uk-UA"/>
        </w:rPr>
        <w:t>ет</w:t>
      </w:r>
      <w:r w:rsidR="00A538AA" w:rsidRPr="00DA06EB">
        <w:rPr>
          <w:rFonts w:ascii="Arial" w:hAnsi="Arial" w:cs="Arial"/>
          <w:b/>
          <w:sz w:val="28"/>
          <w:szCs w:val="28"/>
          <w:lang w:val="uk-UA"/>
        </w:rPr>
        <w:t>ою</w:t>
      </w:r>
      <w:r w:rsidR="00CF20AF" w:rsidRPr="00DA06EB">
        <w:rPr>
          <w:rFonts w:ascii="Arial" w:hAnsi="Arial" w:cs="Arial"/>
          <w:b/>
          <w:sz w:val="28"/>
          <w:szCs w:val="28"/>
          <w:lang w:val="uk-UA"/>
        </w:rPr>
        <w:t xml:space="preserve"> дослідження</w:t>
      </w:r>
      <w:r w:rsidR="00A538AA" w:rsidRPr="00DA06EB">
        <w:rPr>
          <w:rFonts w:ascii="Arial" w:hAnsi="Arial" w:cs="Arial"/>
          <w:sz w:val="28"/>
          <w:szCs w:val="28"/>
          <w:lang w:val="uk-UA"/>
        </w:rPr>
        <w:t xml:space="preserve"> є обґрунтування необхідності р</w:t>
      </w:r>
      <w:r w:rsidR="00E33204" w:rsidRPr="00DA06EB">
        <w:rPr>
          <w:rFonts w:ascii="Arial" w:hAnsi="Arial" w:cs="Arial"/>
          <w:sz w:val="28"/>
          <w:szCs w:val="28"/>
          <w:lang w:val="uk-UA"/>
        </w:rPr>
        <w:t>еалізації</w:t>
      </w:r>
      <w:r w:rsidR="00A538AA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A538AA" w:rsidRPr="00DA06EB">
        <w:rPr>
          <w:rFonts w:ascii="Arial" w:hAnsi="Arial" w:cs="Arial"/>
          <w:sz w:val="28"/>
          <w:szCs w:val="28"/>
          <w:lang w:val="uk-UA"/>
        </w:rPr>
        <w:t>лайфових</w:t>
      </w:r>
      <w:proofErr w:type="spellEnd"/>
      <w:r w:rsidR="00A538AA" w:rsidRPr="00DA06EB">
        <w:rPr>
          <w:rFonts w:ascii="Arial" w:hAnsi="Arial" w:cs="Arial"/>
          <w:sz w:val="28"/>
          <w:szCs w:val="28"/>
          <w:lang w:val="uk-UA"/>
        </w:rPr>
        <w:t xml:space="preserve"> програм страхування життя </w:t>
      </w:r>
      <w:r w:rsidR="00C443E4" w:rsidRPr="00DA06EB">
        <w:rPr>
          <w:rFonts w:ascii="Arial" w:hAnsi="Arial" w:cs="Arial"/>
          <w:sz w:val="28"/>
          <w:szCs w:val="28"/>
          <w:lang w:val="uk-UA"/>
        </w:rPr>
        <w:t xml:space="preserve">як підґрунтя пенсійного реформування </w:t>
      </w:r>
      <w:r w:rsidR="00A538AA" w:rsidRPr="00DA06EB">
        <w:rPr>
          <w:rFonts w:ascii="Arial" w:hAnsi="Arial" w:cs="Arial"/>
          <w:sz w:val="28"/>
          <w:szCs w:val="28"/>
          <w:lang w:val="uk-UA"/>
        </w:rPr>
        <w:t>в Україні.</w:t>
      </w:r>
    </w:p>
    <w:p w:rsidR="003E3EA8" w:rsidRPr="00DA06EB" w:rsidRDefault="00CF20AF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b/>
          <w:sz w:val="28"/>
          <w:szCs w:val="28"/>
          <w:lang w:val="uk-UA"/>
        </w:rPr>
        <w:t>Виклад основного матеріалу.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3E3EA8" w:rsidRPr="00DA06EB">
        <w:rPr>
          <w:rFonts w:ascii="Arial" w:hAnsi="Arial" w:cs="Arial"/>
          <w:sz w:val="28"/>
          <w:szCs w:val="28"/>
          <w:lang w:val="uk-UA"/>
        </w:rPr>
        <w:t>Так, в Україні пенсійна система є основою для підтримки широкого кола людей літнього віку. Незважаючи на те, що до сьогодні було здійснено низку важливих для подальшого розвитку пенсійної системи перетворень, започаткована пенсійна реформа далеко не завершена: по-перше, пенсія</w:t>
      </w:r>
      <w:r w:rsidR="008C142A" w:rsidRPr="00DA06EB">
        <w:rPr>
          <w:rFonts w:ascii="Arial" w:hAnsi="Arial" w:cs="Arial"/>
          <w:sz w:val="28"/>
          <w:szCs w:val="28"/>
          <w:lang w:val="uk-UA"/>
        </w:rPr>
        <w:t xml:space="preserve">, що повинна реалізовуватись лише за рахунок Пенсійного фонду, дотується із бюджету; </w:t>
      </w:r>
      <w:r w:rsidR="003E3EA8" w:rsidRPr="00DA06EB">
        <w:rPr>
          <w:rFonts w:ascii="Arial" w:hAnsi="Arial" w:cs="Arial"/>
          <w:sz w:val="28"/>
          <w:szCs w:val="28"/>
          <w:lang w:val="uk-UA"/>
        </w:rPr>
        <w:t xml:space="preserve">по-друге, </w:t>
      </w:r>
      <w:r w:rsidR="008C142A" w:rsidRPr="00DA06EB">
        <w:rPr>
          <w:rFonts w:ascii="Arial" w:hAnsi="Arial" w:cs="Arial"/>
          <w:sz w:val="28"/>
          <w:szCs w:val="28"/>
          <w:lang w:val="uk-UA"/>
        </w:rPr>
        <w:t xml:space="preserve">мінімальна пенсія на сьогодні (949 грн.) не є захистом від </w:t>
      </w:r>
      <w:r w:rsidR="001F17E9" w:rsidRPr="00DA06EB">
        <w:rPr>
          <w:rFonts w:ascii="Arial" w:hAnsi="Arial" w:cs="Arial"/>
          <w:sz w:val="28"/>
          <w:szCs w:val="28"/>
          <w:lang w:val="uk-UA"/>
        </w:rPr>
        <w:t>злиднів;</w:t>
      </w:r>
      <w:r w:rsidR="003E3EA8" w:rsidRPr="00DA06EB">
        <w:rPr>
          <w:rFonts w:ascii="Arial" w:hAnsi="Arial" w:cs="Arial"/>
          <w:sz w:val="28"/>
          <w:szCs w:val="28"/>
          <w:lang w:val="uk-UA"/>
        </w:rPr>
        <w:t xml:space="preserve"> по-третє, </w:t>
      </w:r>
      <w:r w:rsidR="001F17E9" w:rsidRPr="00DA06EB">
        <w:rPr>
          <w:rFonts w:ascii="Arial" w:hAnsi="Arial" w:cs="Arial"/>
          <w:sz w:val="28"/>
          <w:szCs w:val="28"/>
          <w:lang w:val="uk-UA"/>
        </w:rPr>
        <w:t xml:space="preserve">система залишається соціально несправедливою; </w:t>
      </w:r>
      <w:r w:rsidR="003E3EA8" w:rsidRPr="00DA06EB">
        <w:rPr>
          <w:rFonts w:ascii="Arial" w:hAnsi="Arial" w:cs="Arial"/>
          <w:sz w:val="28"/>
          <w:szCs w:val="28"/>
          <w:lang w:val="uk-UA"/>
        </w:rPr>
        <w:t xml:space="preserve">по-четверте, </w:t>
      </w:r>
      <w:r w:rsidR="001F17E9" w:rsidRPr="00DA06EB">
        <w:rPr>
          <w:rFonts w:ascii="Arial" w:hAnsi="Arial" w:cs="Arial"/>
          <w:sz w:val="28"/>
          <w:szCs w:val="28"/>
          <w:lang w:val="uk-UA"/>
        </w:rPr>
        <w:t xml:space="preserve">не відбулося </w:t>
      </w:r>
      <w:proofErr w:type="spellStart"/>
      <w:r w:rsidR="001F17E9" w:rsidRPr="00DA06EB">
        <w:rPr>
          <w:rFonts w:ascii="Arial" w:hAnsi="Arial" w:cs="Arial"/>
          <w:sz w:val="28"/>
          <w:szCs w:val="28"/>
          <w:lang w:val="uk-UA"/>
        </w:rPr>
        <w:t>детінізації</w:t>
      </w:r>
      <w:proofErr w:type="spellEnd"/>
      <w:r w:rsidR="001F17E9" w:rsidRPr="00DA06EB">
        <w:rPr>
          <w:rFonts w:ascii="Arial" w:hAnsi="Arial" w:cs="Arial"/>
          <w:sz w:val="28"/>
          <w:szCs w:val="28"/>
          <w:lang w:val="uk-UA"/>
        </w:rPr>
        <w:t xml:space="preserve"> заробітків і доходів загалом</w:t>
      </w:r>
      <w:r w:rsidR="0031635E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31635E" w:rsidRPr="00DA06EB">
        <w:rPr>
          <w:rFonts w:ascii="Arial" w:hAnsi="Arial" w:cs="Arial"/>
          <w:sz w:val="28"/>
          <w:szCs w:val="28"/>
        </w:rPr>
        <w:t>[</w:t>
      </w:r>
      <w:r w:rsidR="00827FB7" w:rsidRPr="00DA06EB">
        <w:rPr>
          <w:rFonts w:ascii="Arial" w:hAnsi="Arial" w:cs="Arial"/>
          <w:sz w:val="28"/>
          <w:szCs w:val="28"/>
          <w:lang w:val="uk-UA"/>
        </w:rPr>
        <w:t>4, с. 366</w:t>
      </w:r>
      <w:r w:rsidR="0031635E" w:rsidRPr="00DA06EB">
        <w:rPr>
          <w:rFonts w:ascii="Arial" w:hAnsi="Arial" w:cs="Arial"/>
          <w:sz w:val="28"/>
          <w:szCs w:val="28"/>
        </w:rPr>
        <w:t>]</w:t>
      </w:r>
      <w:r w:rsidR="003E3EA8" w:rsidRPr="00DA06EB">
        <w:rPr>
          <w:rFonts w:ascii="Arial" w:hAnsi="Arial" w:cs="Arial"/>
          <w:sz w:val="28"/>
          <w:szCs w:val="28"/>
          <w:lang w:val="uk-UA"/>
        </w:rPr>
        <w:t>.</w:t>
      </w:r>
      <w:r w:rsidR="00114B69" w:rsidRPr="00DA06EB">
        <w:rPr>
          <w:rFonts w:ascii="Arial" w:hAnsi="Arial" w:cs="Arial"/>
          <w:sz w:val="28"/>
          <w:szCs w:val="28"/>
          <w:lang w:val="uk-UA"/>
        </w:rPr>
        <w:t xml:space="preserve"> Таким чином, доцільним в цій ситуації є перекладення державою частки своєї соціальної відповідальності саме на своїх громадян, тобто 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підтримки </w:t>
      </w:r>
      <w:r w:rsidR="00114B69" w:rsidRPr="00DA06EB">
        <w:rPr>
          <w:rFonts w:ascii="Arial" w:hAnsi="Arial" w:cs="Arial"/>
          <w:sz w:val="28"/>
          <w:szCs w:val="28"/>
          <w:lang w:val="uk-UA"/>
        </w:rPr>
        <w:t>розвит</w:t>
      </w:r>
      <w:r w:rsidR="00827FB7" w:rsidRPr="00DA06EB">
        <w:rPr>
          <w:rFonts w:ascii="Arial" w:hAnsi="Arial" w:cs="Arial"/>
          <w:sz w:val="28"/>
          <w:szCs w:val="28"/>
          <w:lang w:val="uk-UA"/>
        </w:rPr>
        <w:t>ку</w:t>
      </w:r>
      <w:r w:rsidR="00114B69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114B69" w:rsidRPr="00DA06EB">
        <w:rPr>
          <w:rFonts w:ascii="Arial" w:hAnsi="Arial" w:cs="Arial"/>
          <w:sz w:val="28"/>
          <w:szCs w:val="28"/>
          <w:lang w:val="uk-UA"/>
        </w:rPr>
        <w:t>лайфового</w:t>
      </w:r>
      <w:proofErr w:type="spellEnd"/>
      <w:r w:rsidR="00114B69" w:rsidRPr="00DA06EB">
        <w:rPr>
          <w:rFonts w:ascii="Arial" w:hAnsi="Arial" w:cs="Arial"/>
          <w:sz w:val="28"/>
          <w:szCs w:val="28"/>
          <w:lang w:val="uk-UA"/>
        </w:rPr>
        <w:t xml:space="preserve"> та пенсійного страхування життя.</w:t>
      </w:r>
    </w:p>
    <w:p w:rsidR="00B86DF1" w:rsidRPr="00DA06EB" w:rsidRDefault="005F3602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 xml:space="preserve">Історично склалось так, що людство відокремило страхування життя від ризикового страхування. Саме </w:t>
      </w:r>
      <w:r w:rsidR="00B13448" w:rsidRPr="00DA06EB">
        <w:rPr>
          <w:rFonts w:ascii="Arial" w:hAnsi="Arial" w:cs="Arial"/>
          <w:sz w:val="28"/>
          <w:szCs w:val="28"/>
          <w:lang w:val="uk-UA"/>
        </w:rPr>
        <w:t>розвиток такої галузі страхування, як життя та пенсій є регулятором соціальної напруги в державі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827FB7" w:rsidRPr="00DA06EB">
        <w:rPr>
          <w:rFonts w:ascii="Arial" w:hAnsi="Arial" w:cs="Arial"/>
          <w:sz w:val="28"/>
          <w:szCs w:val="28"/>
        </w:rPr>
        <w:t>[</w:t>
      </w:r>
      <w:r w:rsidR="00827FB7" w:rsidRPr="00DA06EB">
        <w:rPr>
          <w:rFonts w:ascii="Arial" w:hAnsi="Arial" w:cs="Arial"/>
          <w:sz w:val="28"/>
          <w:szCs w:val="28"/>
          <w:lang w:val="uk-UA"/>
        </w:rPr>
        <w:t>6, с. 69</w:t>
      </w:r>
      <w:r w:rsidR="00827FB7" w:rsidRPr="00DA06EB">
        <w:rPr>
          <w:rFonts w:ascii="Arial" w:hAnsi="Arial" w:cs="Arial"/>
          <w:sz w:val="28"/>
          <w:szCs w:val="28"/>
        </w:rPr>
        <w:t>]</w:t>
      </w:r>
      <w:r w:rsidR="00B13448" w:rsidRPr="00DA06EB">
        <w:rPr>
          <w:rFonts w:ascii="Arial" w:hAnsi="Arial" w:cs="Arial"/>
          <w:sz w:val="28"/>
          <w:szCs w:val="28"/>
          <w:lang w:val="uk-UA"/>
        </w:rPr>
        <w:t xml:space="preserve">. Так, країна підтримуючи розвиток недержавного пенсійного страхування і </w:t>
      </w:r>
      <w:proofErr w:type="spellStart"/>
      <w:r w:rsidR="00B13448" w:rsidRPr="00DA06EB">
        <w:rPr>
          <w:rFonts w:ascii="Arial" w:hAnsi="Arial" w:cs="Arial"/>
          <w:sz w:val="28"/>
          <w:szCs w:val="28"/>
          <w:lang w:val="uk-UA"/>
        </w:rPr>
        <w:t>лай</w:t>
      </w:r>
      <w:r w:rsidR="00624317" w:rsidRPr="00DA06EB">
        <w:rPr>
          <w:rFonts w:ascii="Arial" w:hAnsi="Arial" w:cs="Arial"/>
          <w:sz w:val="28"/>
          <w:szCs w:val="28"/>
          <w:lang w:val="uk-UA"/>
        </w:rPr>
        <w:t>ф</w:t>
      </w:r>
      <w:r w:rsidR="00B13448" w:rsidRPr="00DA06EB">
        <w:rPr>
          <w:rFonts w:ascii="Arial" w:hAnsi="Arial" w:cs="Arial"/>
          <w:sz w:val="28"/>
          <w:szCs w:val="28"/>
          <w:lang w:val="uk-UA"/>
        </w:rPr>
        <w:t>ових</w:t>
      </w:r>
      <w:proofErr w:type="spellEnd"/>
      <w:r w:rsidR="00B13448" w:rsidRPr="00DA06EB">
        <w:rPr>
          <w:rFonts w:ascii="Arial" w:hAnsi="Arial" w:cs="Arial"/>
          <w:sz w:val="28"/>
          <w:szCs w:val="28"/>
          <w:lang w:val="uk-UA"/>
        </w:rPr>
        <w:t xml:space="preserve"> страхових компаній в умовах </w:t>
      </w:r>
      <w:r w:rsidR="00B13448" w:rsidRPr="00DA06EB">
        <w:rPr>
          <w:rFonts w:ascii="Arial" w:hAnsi="Arial" w:cs="Arial"/>
          <w:sz w:val="28"/>
          <w:szCs w:val="28"/>
          <w:lang w:val="uk-UA"/>
        </w:rPr>
        <w:lastRenderedPageBreak/>
        <w:t xml:space="preserve">старіння населення та зростання рівня безробіття </w:t>
      </w:r>
      <w:r w:rsidR="00624317" w:rsidRPr="00DA06EB">
        <w:rPr>
          <w:rFonts w:ascii="Arial" w:hAnsi="Arial" w:cs="Arial"/>
          <w:sz w:val="28"/>
          <w:szCs w:val="28"/>
          <w:lang w:val="uk-UA"/>
        </w:rPr>
        <w:t>підтримує належний</w:t>
      </w:r>
      <w:r w:rsidR="00B13448" w:rsidRPr="00DA06EB">
        <w:rPr>
          <w:rFonts w:ascii="Arial" w:hAnsi="Arial" w:cs="Arial"/>
          <w:sz w:val="28"/>
          <w:szCs w:val="28"/>
          <w:lang w:val="uk-UA"/>
        </w:rPr>
        <w:t xml:space="preserve"> соціальн</w:t>
      </w:r>
      <w:r w:rsidR="00624317" w:rsidRPr="00DA06EB">
        <w:rPr>
          <w:rFonts w:ascii="Arial" w:hAnsi="Arial" w:cs="Arial"/>
          <w:sz w:val="28"/>
          <w:szCs w:val="28"/>
          <w:lang w:val="uk-UA"/>
        </w:rPr>
        <w:t>ий</w:t>
      </w:r>
      <w:r w:rsidR="00B13448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624317" w:rsidRPr="00DA06EB">
        <w:rPr>
          <w:rFonts w:ascii="Arial" w:hAnsi="Arial" w:cs="Arial"/>
          <w:sz w:val="28"/>
          <w:szCs w:val="28"/>
          <w:lang w:val="uk-UA"/>
        </w:rPr>
        <w:t>рівень свого</w:t>
      </w:r>
      <w:r w:rsidR="00B13448" w:rsidRPr="00DA06EB">
        <w:rPr>
          <w:rFonts w:ascii="Arial" w:hAnsi="Arial" w:cs="Arial"/>
          <w:sz w:val="28"/>
          <w:szCs w:val="28"/>
          <w:lang w:val="uk-UA"/>
        </w:rPr>
        <w:t xml:space="preserve"> населення.</w:t>
      </w:r>
    </w:p>
    <w:p w:rsidR="00A877A5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Сьогодні в Україні рівень застрахованого населення щодо страхування життя складає незначний відсоток у порівнянні з країнами Європи, де майже 90% населення отримають свою пенсію як із державних джерел, так і з недержавних пенсійних фондів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 [1]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. </w:t>
      </w:r>
      <w:r w:rsidR="00A877A5" w:rsidRPr="00DA06EB">
        <w:rPr>
          <w:rFonts w:ascii="Arial" w:hAnsi="Arial" w:cs="Arial"/>
          <w:sz w:val="28"/>
          <w:szCs w:val="28"/>
          <w:lang w:val="uk-UA"/>
        </w:rPr>
        <w:t>Система недержавного пенсійного забезпечення – один із найважливіших елементів соціальної системи держави, що дозволяє успішно вирішувати багато суспільних потреб, зокрема стимулювати ріст заощаджень населення, а також задовольнити потреби юридичних чи фізичних осіб в забезпеченні стійких гарантій захисту їх економічних інтересів, збереженням визначеного рівня добробуту і здоров’я.</w:t>
      </w:r>
    </w:p>
    <w:p w:rsidR="005D7C33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 xml:space="preserve">В Україні по </w:t>
      </w:r>
      <w:r w:rsidR="000B42AA" w:rsidRPr="00DA06EB">
        <w:rPr>
          <w:rFonts w:ascii="Arial" w:hAnsi="Arial" w:cs="Arial"/>
          <w:sz w:val="28"/>
          <w:szCs w:val="28"/>
          <w:lang w:val="uk-UA"/>
        </w:rPr>
        <w:t xml:space="preserve">висновкам 2013 р. функціонують такі </w:t>
      </w:r>
      <w:r w:rsidR="00414ABA" w:rsidRPr="00DA06EB">
        <w:rPr>
          <w:rFonts w:ascii="Arial" w:hAnsi="Arial" w:cs="Arial"/>
          <w:sz w:val="28"/>
          <w:szCs w:val="28"/>
          <w:lang w:val="uk-UA"/>
        </w:rPr>
        <w:t>страхові компанії</w:t>
      </w:r>
      <w:r w:rsidR="000B42AA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414ABA" w:rsidRPr="00DA06EB">
        <w:rPr>
          <w:rFonts w:ascii="Arial" w:hAnsi="Arial" w:cs="Arial"/>
          <w:sz w:val="28"/>
          <w:szCs w:val="28"/>
          <w:lang w:val="uk-UA"/>
        </w:rPr>
        <w:t>н</w:t>
      </w:r>
      <w:r w:rsidR="000B42AA" w:rsidRPr="00DA06EB">
        <w:rPr>
          <w:rFonts w:ascii="Arial" w:hAnsi="Arial" w:cs="Arial"/>
          <w:sz w:val="28"/>
          <w:szCs w:val="28"/>
          <w:lang w:val="uk-UA"/>
        </w:rPr>
        <w:t xml:space="preserve">а ринку </w:t>
      </w:r>
      <w:proofErr w:type="spellStart"/>
      <w:r w:rsidR="000B42AA" w:rsidRPr="00DA06EB">
        <w:rPr>
          <w:rFonts w:ascii="Arial" w:hAnsi="Arial" w:cs="Arial"/>
          <w:sz w:val="28"/>
          <w:szCs w:val="28"/>
          <w:lang w:val="uk-UA"/>
        </w:rPr>
        <w:t>ла</w:t>
      </w:r>
      <w:r w:rsidR="00AA0AB4" w:rsidRPr="00DA06EB">
        <w:rPr>
          <w:rFonts w:ascii="Arial" w:hAnsi="Arial" w:cs="Arial"/>
          <w:sz w:val="28"/>
          <w:szCs w:val="28"/>
          <w:lang w:val="uk-UA"/>
        </w:rPr>
        <w:t>й</w:t>
      </w:r>
      <w:r w:rsidR="000B42AA" w:rsidRPr="00DA06EB">
        <w:rPr>
          <w:rFonts w:ascii="Arial" w:hAnsi="Arial" w:cs="Arial"/>
          <w:sz w:val="28"/>
          <w:szCs w:val="28"/>
          <w:lang w:val="uk-UA"/>
        </w:rPr>
        <w:t>фових</w:t>
      </w:r>
      <w:proofErr w:type="spellEnd"/>
      <w:r w:rsidR="000B42AA" w:rsidRPr="00DA06EB">
        <w:rPr>
          <w:rFonts w:ascii="Arial" w:hAnsi="Arial" w:cs="Arial"/>
          <w:sz w:val="28"/>
          <w:szCs w:val="28"/>
          <w:lang w:val="uk-UA"/>
        </w:rPr>
        <w:t xml:space="preserve"> послуг, а саме:</w:t>
      </w:r>
      <w:r w:rsidR="00A04E4F" w:rsidRPr="00DA06EB">
        <w:rPr>
          <w:rFonts w:ascii="Arial" w:hAnsi="Arial" w:cs="Arial"/>
          <w:sz w:val="28"/>
          <w:szCs w:val="28"/>
          <w:lang w:val="uk-UA"/>
        </w:rPr>
        <w:t xml:space="preserve"> «РЕНЕССАНС ЖИТТЯ», «УНІКА ЖИТТЯ», «АСКА-ЖИТТЯ», «</w:t>
      </w:r>
      <w:proofErr w:type="spellStart"/>
      <w:r w:rsidR="00A04E4F" w:rsidRPr="00DA06EB">
        <w:rPr>
          <w:rFonts w:ascii="Arial" w:hAnsi="Arial" w:cs="Arial"/>
          <w:sz w:val="28"/>
          <w:szCs w:val="28"/>
          <w:lang w:val="uk-UA"/>
        </w:rPr>
        <w:t>ТАС</w:t>
      </w:r>
      <w:proofErr w:type="spellEnd"/>
      <w:r w:rsidR="00A04E4F" w:rsidRPr="00DA06EB">
        <w:rPr>
          <w:rFonts w:ascii="Arial" w:hAnsi="Arial" w:cs="Arial"/>
          <w:sz w:val="28"/>
          <w:szCs w:val="28"/>
          <w:lang w:val="uk-UA"/>
        </w:rPr>
        <w:t>», «ГАРАНТ-ЛАЙФ», «ІНГО УКРАЇНА ЖИТТЯ» та інші.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Проводячи аналіз діяльності </w:t>
      </w:r>
      <w:proofErr w:type="spellStart"/>
      <w:r w:rsidRPr="00DA06EB">
        <w:rPr>
          <w:rFonts w:ascii="Arial" w:hAnsi="Arial" w:cs="Arial"/>
          <w:sz w:val="28"/>
          <w:szCs w:val="28"/>
          <w:lang w:val="uk-UA"/>
        </w:rPr>
        <w:t>лайфових</w:t>
      </w:r>
      <w:proofErr w:type="spellEnd"/>
      <w:r w:rsidRPr="00DA06EB">
        <w:rPr>
          <w:rFonts w:ascii="Arial" w:hAnsi="Arial" w:cs="Arial"/>
          <w:sz w:val="28"/>
          <w:szCs w:val="28"/>
          <w:lang w:val="uk-UA"/>
        </w:rPr>
        <w:t xml:space="preserve"> страховиків </w:t>
      </w:r>
      <w:r w:rsidR="00164287" w:rsidRPr="00DA06EB">
        <w:rPr>
          <w:rFonts w:ascii="Arial" w:hAnsi="Arial" w:cs="Arial"/>
          <w:sz w:val="28"/>
          <w:szCs w:val="28"/>
          <w:lang w:val="uk-UA"/>
        </w:rPr>
        <w:t xml:space="preserve">за 2012 р. 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у розрізі видів договорів страхування життя можна відзначити </w:t>
      </w:r>
      <w:r w:rsidR="00164287" w:rsidRPr="00DA06EB">
        <w:rPr>
          <w:rFonts w:ascii="Arial" w:hAnsi="Arial" w:cs="Arial"/>
          <w:sz w:val="28"/>
          <w:szCs w:val="28"/>
          <w:lang w:val="uk-UA"/>
        </w:rPr>
        <w:t>так</w:t>
      </w:r>
      <w:r w:rsidRPr="00DA06EB">
        <w:rPr>
          <w:rFonts w:ascii="Arial" w:hAnsi="Arial" w:cs="Arial"/>
          <w:sz w:val="28"/>
          <w:szCs w:val="28"/>
          <w:lang w:val="uk-UA"/>
        </w:rPr>
        <w:t>і тенденції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827FB7" w:rsidRPr="00DA06EB">
        <w:rPr>
          <w:rFonts w:ascii="Arial" w:hAnsi="Arial" w:cs="Arial"/>
          <w:sz w:val="28"/>
          <w:szCs w:val="28"/>
        </w:rPr>
        <w:t>[</w:t>
      </w:r>
      <w:r w:rsidR="00827FB7" w:rsidRPr="00DA06EB">
        <w:rPr>
          <w:rFonts w:ascii="Arial" w:hAnsi="Arial" w:cs="Arial"/>
          <w:sz w:val="28"/>
          <w:szCs w:val="28"/>
          <w:lang w:val="uk-UA"/>
        </w:rPr>
        <w:t>5, с. 9</w:t>
      </w:r>
      <w:r w:rsidR="00827FB7" w:rsidRPr="00DA06EB">
        <w:rPr>
          <w:rFonts w:ascii="Arial" w:hAnsi="Arial" w:cs="Arial"/>
          <w:sz w:val="28"/>
          <w:szCs w:val="28"/>
        </w:rPr>
        <w:t>]</w:t>
      </w:r>
      <w:r w:rsidRPr="00DA06EB">
        <w:rPr>
          <w:rFonts w:ascii="Arial" w:hAnsi="Arial" w:cs="Arial"/>
          <w:sz w:val="28"/>
          <w:szCs w:val="28"/>
          <w:lang w:val="uk-UA"/>
        </w:rPr>
        <w:t>:</w:t>
      </w:r>
    </w:p>
    <w:p w:rsidR="005D7C33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за договорами страхування довічної пенсії, ризику настання інвалідності або смерті учасника НПФ відзначається зростання премій на 71,9% порівняно з минулим роком ( ст</w:t>
      </w:r>
      <w:r w:rsidR="00EA2E43" w:rsidRPr="00DA06EB">
        <w:rPr>
          <w:rFonts w:ascii="Arial" w:hAnsi="Arial" w:cs="Arial"/>
          <w:sz w:val="28"/>
          <w:szCs w:val="28"/>
          <w:lang w:val="uk-UA"/>
        </w:rPr>
        <w:t>рахові премії - 546,8 тис. грн.)</w:t>
      </w:r>
      <w:r w:rsidRPr="00DA06EB">
        <w:rPr>
          <w:rFonts w:ascii="Arial" w:hAnsi="Arial" w:cs="Arial"/>
          <w:sz w:val="28"/>
          <w:szCs w:val="28"/>
          <w:lang w:val="uk-UA"/>
        </w:rPr>
        <w:t>;</w:t>
      </w:r>
    </w:p>
    <w:p w:rsidR="005D7C33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за договорами страхування, якими передбачено досягнення застрахованою визначеного договором пенсійного віку - зростання премій склав близько 16,5 % (обсяг премій - 19,2 млн.</w:t>
      </w:r>
      <w:r w:rsidR="00EA2E43" w:rsidRPr="00DA06EB">
        <w:rPr>
          <w:rFonts w:ascii="Arial" w:hAnsi="Arial" w:cs="Arial"/>
          <w:sz w:val="28"/>
          <w:szCs w:val="28"/>
          <w:lang w:val="uk-UA"/>
        </w:rPr>
        <w:t xml:space="preserve"> грн.)</w:t>
      </w:r>
      <w:r w:rsidRPr="00DA06EB">
        <w:rPr>
          <w:rFonts w:ascii="Arial" w:hAnsi="Arial" w:cs="Arial"/>
          <w:sz w:val="28"/>
          <w:szCs w:val="28"/>
          <w:lang w:val="uk-UA"/>
        </w:rPr>
        <w:t>;</w:t>
      </w:r>
    </w:p>
    <w:p w:rsidR="005D7C33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за іншими договорами накопичувального страхування надходження страхових премій збільшилася на 10,8% (загальний обсяг премій - 781,5 млн.</w:t>
      </w:r>
      <w:r w:rsidR="00EA2E43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z w:val="28"/>
          <w:szCs w:val="28"/>
          <w:lang w:val="uk-UA"/>
        </w:rPr>
        <w:t>грн.);</w:t>
      </w:r>
    </w:p>
    <w:p w:rsidR="005D7C33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при цьому за договорами страхування життя виключно на випадок смерті - надходження страхових премій скоротилися порівняно з минулим роком на 39,3% (загальний обсяг премій - 36,3 млн.</w:t>
      </w:r>
      <w:r w:rsidR="00EA2E43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z w:val="28"/>
          <w:szCs w:val="28"/>
          <w:lang w:val="uk-UA"/>
        </w:rPr>
        <w:t>грн.);</w:t>
      </w:r>
    </w:p>
    <w:p w:rsidR="005F3602" w:rsidRPr="00DA06EB" w:rsidRDefault="005D7C33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що ж стосується інших договорів страхування життя, то спостерігає</w:t>
      </w:r>
      <w:r w:rsidR="00164287" w:rsidRPr="00DA06EB">
        <w:rPr>
          <w:rFonts w:ascii="Arial" w:hAnsi="Arial" w:cs="Arial"/>
          <w:sz w:val="28"/>
          <w:szCs w:val="28"/>
          <w:lang w:val="uk-UA"/>
        </w:rPr>
        <w:t>ться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 приріст страхових платежів на 93,6% (загальний обсяг премій - 653,2 млн.</w:t>
      </w:r>
      <w:r w:rsidR="00EA2E43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z w:val="28"/>
          <w:szCs w:val="28"/>
          <w:lang w:val="uk-UA"/>
        </w:rPr>
        <w:t>грн.).</w:t>
      </w:r>
      <w:r w:rsidR="00B13448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5F3602" w:rsidRPr="00DA06EB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1F2C90" w:rsidRPr="00DA06EB" w:rsidRDefault="001F2C90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 xml:space="preserve">Підкреслимо, що сьогодні </w:t>
      </w:r>
      <w:r w:rsidR="003326EF" w:rsidRPr="00DA06EB">
        <w:rPr>
          <w:rFonts w:ascii="Arial" w:hAnsi="Arial" w:cs="Arial"/>
          <w:sz w:val="28"/>
          <w:szCs w:val="28"/>
          <w:lang w:val="uk-UA"/>
        </w:rPr>
        <w:t xml:space="preserve">існує велика проблеми на ринку страхування життя щодо великої кількості так званого </w:t>
      </w:r>
      <w:r w:rsidR="00520FA7" w:rsidRPr="00DA06EB">
        <w:rPr>
          <w:rFonts w:ascii="Arial" w:hAnsi="Arial" w:cs="Arial"/>
          <w:sz w:val="28"/>
          <w:szCs w:val="28"/>
          <w:lang w:val="uk-UA"/>
        </w:rPr>
        <w:t>«</w:t>
      </w:r>
      <w:r w:rsidR="003326EF" w:rsidRPr="00DA06EB">
        <w:rPr>
          <w:rFonts w:ascii="Arial" w:hAnsi="Arial" w:cs="Arial"/>
          <w:sz w:val="28"/>
          <w:szCs w:val="28"/>
          <w:lang w:val="uk-UA"/>
        </w:rPr>
        <w:t>сітьового страхування життя</w:t>
      </w:r>
      <w:r w:rsidR="00520FA7" w:rsidRPr="00DA06EB">
        <w:rPr>
          <w:rFonts w:ascii="Arial" w:hAnsi="Arial" w:cs="Arial"/>
          <w:sz w:val="28"/>
          <w:szCs w:val="28"/>
          <w:lang w:val="uk-UA"/>
        </w:rPr>
        <w:t>»</w:t>
      </w:r>
      <w:r w:rsidR="003326EF" w:rsidRPr="00DA06EB">
        <w:rPr>
          <w:rFonts w:ascii="Arial" w:hAnsi="Arial" w:cs="Arial"/>
          <w:sz w:val="28"/>
          <w:szCs w:val="28"/>
          <w:lang w:val="uk-UA"/>
        </w:rPr>
        <w:t>. Коли під виглядом перевіреної зарубіжної страхової компанії пропонуються послуги по</w:t>
      </w:r>
      <w:r w:rsidR="00520FA7" w:rsidRPr="00DA06EB">
        <w:rPr>
          <w:rFonts w:ascii="Arial" w:hAnsi="Arial" w:cs="Arial"/>
          <w:sz w:val="28"/>
          <w:szCs w:val="28"/>
          <w:lang w:val="uk-UA"/>
        </w:rPr>
        <w:t xml:space="preserve"> пенсійному страхуванню, а на справді – страхове шахрайство, яке досить важко викрити. </w:t>
      </w:r>
    </w:p>
    <w:p w:rsidR="00A72374" w:rsidRPr="00DA06EB" w:rsidRDefault="00A530B9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lastRenderedPageBreak/>
        <w:t>Але, реальні с</w:t>
      </w:r>
      <w:r w:rsidR="00A72374" w:rsidRPr="00DA06EB">
        <w:rPr>
          <w:rFonts w:ascii="Arial" w:hAnsi="Arial" w:cs="Arial"/>
          <w:sz w:val="28"/>
          <w:szCs w:val="28"/>
          <w:lang w:val="uk-UA"/>
        </w:rPr>
        <w:t xml:space="preserve">трахові компанії зацікавлені брати участь в пенсійній реформі в зв'язку з тим, що в порівнянні з існуючими на ринку України фінансовими інститутами вони найбільш підготовлені і успішно розвиваються в цьому напрямку, наприклад, вже зараз пропонують і адмініструють </w:t>
      </w:r>
      <w:proofErr w:type="spellStart"/>
      <w:r w:rsidR="000E4BD7" w:rsidRPr="00DA06EB">
        <w:rPr>
          <w:rFonts w:ascii="Arial" w:hAnsi="Arial" w:cs="Arial"/>
          <w:sz w:val="28"/>
          <w:szCs w:val="28"/>
          <w:lang w:val="uk-UA"/>
        </w:rPr>
        <w:t>лайфові</w:t>
      </w:r>
      <w:proofErr w:type="spellEnd"/>
      <w:r w:rsidR="000E4BD7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A72374" w:rsidRPr="00DA06EB">
        <w:rPr>
          <w:rFonts w:ascii="Arial" w:hAnsi="Arial" w:cs="Arial"/>
          <w:sz w:val="28"/>
          <w:szCs w:val="28"/>
          <w:lang w:val="uk-UA"/>
        </w:rPr>
        <w:t>договори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 [3, с. 32]</w:t>
      </w:r>
      <w:r w:rsidR="00A72374" w:rsidRPr="00DA06EB">
        <w:rPr>
          <w:rFonts w:ascii="Arial" w:hAnsi="Arial" w:cs="Arial"/>
          <w:sz w:val="28"/>
          <w:szCs w:val="28"/>
          <w:lang w:val="uk-UA"/>
        </w:rPr>
        <w:t xml:space="preserve">. Така можливість дала б для страхових компаній поштовх розробляти і пропонувати клієнтам нові продукти, які задовольняли б їх потреби, </w:t>
      </w:r>
      <w:r w:rsidR="000E4BD7" w:rsidRPr="00DA06EB">
        <w:rPr>
          <w:rFonts w:ascii="Arial" w:hAnsi="Arial" w:cs="Arial"/>
          <w:sz w:val="28"/>
          <w:szCs w:val="28"/>
          <w:lang w:val="uk-UA"/>
        </w:rPr>
        <w:t xml:space="preserve">і які </w:t>
      </w:r>
      <w:r w:rsidR="00A72374" w:rsidRPr="00DA06EB">
        <w:rPr>
          <w:rFonts w:ascii="Arial" w:hAnsi="Arial" w:cs="Arial"/>
          <w:sz w:val="28"/>
          <w:szCs w:val="28"/>
          <w:lang w:val="uk-UA"/>
        </w:rPr>
        <w:t>відповіда</w:t>
      </w:r>
      <w:r w:rsidR="000E4BD7" w:rsidRPr="00DA06EB">
        <w:rPr>
          <w:rFonts w:ascii="Arial" w:hAnsi="Arial" w:cs="Arial"/>
          <w:sz w:val="28"/>
          <w:szCs w:val="28"/>
          <w:lang w:val="uk-UA"/>
        </w:rPr>
        <w:t>ють пенсійному реформуванні в Україні</w:t>
      </w:r>
      <w:r w:rsidR="00A72374" w:rsidRPr="00DA06EB">
        <w:rPr>
          <w:rFonts w:ascii="Arial" w:hAnsi="Arial" w:cs="Arial"/>
          <w:sz w:val="28"/>
          <w:szCs w:val="28"/>
          <w:lang w:val="uk-UA"/>
        </w:rPr>
        <w:t>. У клієнта з'явилася б можливість самостійно вибирати т</w:t>
      </w:r>
      <w:r w:rsidR="000E4BD7" w:rsidRPr="00DA06EB">
        <w:rPr>
          <w:rFonts w:ascii="Arial" w:hAnsi="Arial" w:cs="Arial"/>
          <w:sz w:val="28"/>
          <w:szCs w:val="28"/>
          <w:lang w:val="uk-UA"/>
        </w:rPr>
        <w:t>і</w:t>
      </w:r>
      <w:r w:rsidR="00A72374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0E4BD7" w:rsidRPr="00DA06EB">
        <w:rPr>
          <w:rFonts w:ascii="Arial" w:hAnsi="Arial" w:cs="Arial"/>
          <w:sz w:val="28"/>
          <w:szCs w:val="28"/>
          <w:lang w:val="uk-UA"/>
        </w:rPr>
        <w:t>страхові компанії</w:t>
      </w:r>
      <w:r w:rsidR="00A72374" w:rsidRPr="00DA06EB">
        <w:rPr>
          <w:rFonts w:ascii="Arial" w:hAnsi="Arial" w:cs="Arial"/>
          <w:sz w:val="28"/>
          <w:szCs w:val="28"/>
          <w:lang w:val="uk-UA"/>
        </w:rPr>
        <w:t>, як</w:t>
      </w:r>
      <w:r w:rsidR="000E4BD7" w:rsidRPr="00DA06EB">
        <w:rPr>
          <w:rFonts w:ascii="Arial" w:hAnsi="Arial" w:cs="Arial"/>
          <w:sz w:val="28"/>
          <w:szCs w:val="28"/>
          <w:lang w:val="uk-UA"/>
        </w:rPr>
        <w:t>им</w:t>
      </w:r>
      <w:r w:rsidR="00A72374" w:rsidRPr="00DA06EB">
        <w:rPr>
          <w:rFonts w:ascii="Arial" w:hAnsi="Arial" w:cs="Arial"/>
          <w:sz w:val="28"/>
          <w:szCs w:val="28"/>
          <w:lang w:val="uk-UA"/>
        </w:rPr>
        <w:t xml:space="preserve"> він готовий довірити свої заощадження. Також слід зазначити, що працювати на другому рівні пенсійної реформи буде досить складно. Зате, в будь-якому випадку досвід роботи на третьому рівні у страховиків вже є і у клієнта вже зараз є можливість цим скористатися, укласти договір пенсійного забезпечення</w:t>
      </w:r>
      <w:r w:rsidR="00827FB7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827FB7" w:rsidRPr="00DA06EB">
        <w:rPr>
          <w:rFonts w:ascii="Arial" w:hAnsi="Arial" w:cs="Arial"/>
          <w:sz w:val="28"/>
          <w:szCs w:val="28"/>
        </w:rPr>
        <w:t>[</w:t>
      </w:r>
      <w:r w:rsidR="00827FB7" w:rsidRPr="00DA06EB">
        <w:rPr>
          <w:rFonts w:ascii="Arial" w:hAnsi="Arial" w:cs="Arial"/>
          <w:sz w:val="28"/>
          <w:szCs w:val="28"/>
          <w:lang w:val="uk-UA"/>
        </w:rPr>
        <w:t>7, с. 103</w:t>
      </w:r>
      <w:r w:rsidR="00827FB7" w:rsidRPr="00DA06EB">
        <w:rPr>
          <w:rFonts w:ascii="Arial" w:hAnsi="Arial" w:cs="Arial"/>
          <w:sz w:val="28"/>
          <w:szCs w:val="28"/>
        </w:rPr>
        <w:t>]</w:t>
      </w:r>
      <w:r w:rsidR="00A72374" w:rsidRPr="00DA06EB">
        <w:rPr>
          <w:rFonts w:ascii="Arial" w:hAnsi="Arial" w:cs="Arial"/>
          <w:sz w:val="28"/>
          <w:szCs w:val="28"/>
          <w:lang w:val="uk-UA"/>
        </w:rPr>
        <w:t>.</w:t>
      </w:r>
    </w:p>
    <w:p w:rsidR="00172FEB" w:rsidRPr="00DA06EB" w:rsidRDefault="00CF20AF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b/>
          <w:sz w:val="28"/>
          <w:szCs w:val="28"/>
          <w:lang w:val="uk-UA"/>
        </w:rPr>
        <w:t>Висновки та перспективи подальших досліджень.</w:t>
      </w:r>
      <w:r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5E3D33" w:rsidRPr="00DA06EB">
        <w:rPr>
          <w:rFonts w:ascii="Arial" w:hAnsi="Arial" w:cs="Arial"/>
          <w:sz w:val="28"/>
          <w:szCs w:val="28"/>
          <w:lang w:val="uk-UA"/>
        </w:rPr>
        <w:t xml:space="preserve">Отже, </w:t>
      </w:r>
      <w:proofErr w:type="spellStart"/>
      <w:r w:rsidR="005E3D33" w:rsidRPr="00DA06EB">
        <w:rPr>
          <w:rFonts w:ascii="Arial" w:hAnsi="Arial" w:cs="Arial"/>
          <w:sz w:val="28"/>
          <w:szCs w:val="28"/>
          <w:lang w:val="uk-UA"/>
        </w:rPr>
        <w:t>лайфове</w:t>
      </w:r>
      <w:proofErr w:type="spellEnd"/>
      <w:r w:rsidR="005E3D33" w:rsidRPr="00DA06EB">
        <w:rPr>
          <w:rFonts w:ascii="Arial" w:hAnsi="Arial" w:cs="Arial"/>
          <w:sz w:val="28"/>
          <w:szCs w:val="28"/>
          <w:lang w:val="uk-UA"/>
        </w:rPr>
        <w:t xml:space="preserve"> страхування в Україні на сьогодні лише тільки формується</w:t>
      </w:r>
      <w:r w:rsidR="001F2C90" w:rsidRPr="00DA06EB">
        <w:rPr>
          <w:rFonts w:ascii="Arial" w:hAnsi="Arial" w:cs="Arial"/>
          <w:sz w:val="28"/>
          <w:szCs w:val="28"/>
          <w:lang w:val="uk-UA"/>
        </w:rPr>
        <w:t xml:space="preserve">, тому необхідно на державному рівні створити законодавчі умови для його стабільного розвитку та </w:t>
      </w:r>
      <w:r w:rsidR="0031635E" w:rsidRPr="00DA06EB">
        <w:rPr>
          <w:rFonts w:ascii="Arial" w:hAnsi="Arial" w:cs="Arial"/>
          <w:sz w:val="28"/>
          <w:szCs w:val="28"/>
          <w:lang w:val="uk-UA"/>
        </w:rPr>
        <w:t>реалізувати</w:t>
      </w:r>
      <w:r w:rsidR="001F2C90" w:rsidRPr="00DA06EB">
        <w:rPr>
          <w:rFonts w:ascii="Arial" w:hAnsi="Arial" w:cs="Arial"/>
          <w:sz w:val="28"/>
          <w:szCs w:val="28"/>
          <w:lang w:val="uk-UA"/>
        </w:rPr>
        <w:t xml:space="preserve"> заходи для захищеності населення від шахрайства з боку недобросовісних страховиків життя.</w:t>
      </w:r>
      <w:r w:rsidR="005E3D33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172FEB" w:rsidRPr="00DA06EB">
        <w:rPr>
          <w:rFonts w:ascii="Arial" w:hAnsi="Arial" w:cs="Arial"/>
          <w:sz w:val="28"/>
          <w:szCs w:val="28"/>
          <w:lang w:val="uk-UA"/>
        </w:rPr>
        <w:t xml:space="preserve">З урахуванням курсу на Євроінтеграцію </w:t>
      </w:r>
      <w:r w:rsidR="000D5B0B" w:rsidRPr="00DA06EB">
        <w:rPr>
          <w:rFonts w:ascii="Arial" w:hAnsi="Arial" w:cs="Arial"/>
          <w:sz w:val="28"/>
          <w:szCs w:val="28"/>
          <w:lang w:val="uk-UA"/>
        </w:rPr>
        <w:t xml:space="preserve">необхідно досліджувати та привносити в реформування пенсійної системи України досвід світових країн щодо якості </w:t>
      </w:r>
      <w:proofErr w:type="spellStart"/>
      <w:r w:rsidR="0031635E" w:rsidRPr="00DA06EB">
        <w:rPr>
          <w:rFonts w:ascii="Arial" w:hAnsi="Arial" w:cs="Arial"/>
          <w:sz w:val="28"/>
          <w:szCs w:val="28"/>
          <w:lang w:val="uk-UA"/>
        </w:rPr>
        <w:t>лайфових</w:t>
      </w:r>
      <w:proofErr w:type="spellEnd"/>
      <w:r w:rsidR="0031635E" w:rsidRPr="00DA06EB">
        <w:rPr>
          <w:rFonts w:ascii="Arial" w:hAnsi="Arial" w:cs="Arial"/>
          <w:sz w:val="28"/>
          <w:szCs w:val="28"/>
          <w:lang w:val="uk-UA"/>
        </w:rPr>
        <w:t xml:space="preserve"> </w:t>
      </w:r>
      <w:r w:rsidR="000D5B0B" w:rsidRPr="00DA06EB">
        <w:rPr>
          <w:rFonts w:ascii="Arial" w:hAnsi="Arial" w:cs="Arial"/>
          <w:sz w:val="28"/>
          <w:szCs w:val="28"/>
          <w:lang w:val="uk-UA"/>
        </w:rPr>
        <w:t xml:space="preserve">послуг та </w:t>
      </w:r>
      <w:r w:rsidR="0031635E" w:rsidRPr="00DA06EB">
        <w:rPr>
          <w:rFonts w:ascii="Arial" w:hAnsi="Arial" w:cs="Arial"/>
          <w:sz w:val="28"/>
          <w:szCs w:val="28"/>
          <w:lang w:val="uk-UA"/>
        </w:rPr>
        <w:t>реалізовувати</w:t>
      </w:r>
      <w:r w:rsidR="000D5B0B" w:rsidRPr="00DA06EB">
        <w:rPr>
          <w:rFonts w:ascii="Arial" w:hAnsi="Arial" w:cs="Arial"/>
          <w:sz w:val="28"/>
          <w:szCs w:val="28"/>
          <w:lang w:val="uk-UA"/>
        </w:rPr>
        <w:t xml:space="preserve"> заход</w:t>
      </w:r>
      <w:r w:rsidR="0031635E" w:rsidRPr="00DA06EB">
        <w:rPr>
          <w:rFonts w:ascii="Arial" w:hAnsi="Arial" w:cs="Arial"/>
          <w:sz w:val="28"/>
          <w:szCs w:val="28"/>
          <w:lang w:val="uk-UA"/>
        </w:rPr>
        <w:t>и</w:t>
      </w:r>
      <w:r w:rsidR="000D5B0B" w:rsidRPr="00DA06EB">
        <w:rPr>
          <w:rFonts w:ascii="Arial" w:hAnsi="Arial" w:cs="Arial"/>
          <w:sz w:val="28"/>
          <w:szCs w:val="28"/>
          <w:lang w:val="uk-UA"/>
        </w:rPr>
        <w:t xml:space="preserve"> щодо довіри населення до відповідних страхових компаній. Подальші дослідження будуть спрямовані на розробку і реалізацію заходів щодо зростання рівня довіри потенційних страхувальників до </w:t>
      </w:r>
      <w:r w:rsidR="00BD4889" w:rsidRPr="00DA06EB">
        <w:rPr>
          <w:rFonts w:ascii="Arial" w:hAnsi="Arial" w:cs="Arial"/>
          <w:sz w:val="28"/>
          <w:szCs w:val="28"/>
          <w:lang w:val="uk-UA"/>
        </w:rPr>
        <w:t xml:space="preserve">життя </w:t>
      </w:r>
      <w:r w:rsidR="000D5B0B" w:rsidRPr="00DA06EB">
        <w:rPr>
          <w:rFonts w:ascii="Arial" w:hAnsi="Arial" w:cs="Arial"/>
          <w:sz w:val="28"/>
          <w:szCs w:val="28"/>
          <w:lang w:val="uk-UA"/>
        </w:rPr>
        <w:t>страхування</w:t>
      </w:r>
      <w:r w:rsidR="00BD4889" w:rsidRPr="00DA06EB">
        <w:rPr>
          <w:rFonts w:ascii="Arial" w:hAnsi="Arial" w:cs="Arial"/>
          <w:sz w:val="28"/>
          <w:szCs w:val="28"/>
          <w:lang w:val="uk-UA"/>
        </w:rPr>
        <w:t xml:space="preserve"> в українських теренах</w:t>
      </w:r>
      <w:r w:rsidR="000D5B0B" w:rsidRPr="00DA06EB">
        <w:rPr>
          <w:rFonts w:ascii="Arial" w:hAnsi="Arial" w:cs="Arial"/>
          <w:sz w:val="28"/>
          <w:szCs w:val="28"/>
          <w:lang w:val="uk-UA"/>
        </w:rPr>
        <w:t>.</w:t>
      </w:r>
    </w:p>
    <w:p w:rsidR="000D5B0B" w:rsidRPr="00DA06EB" w:rsidRDefault="000D5B0B" w:rsidP="00DA06EB">
      <w:pPr>
        <w:spacing w:before="120" w:after="240" w:line="24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A06EB">
        <w:rPr>
          <w:rFonts w:ascii="Arial" w:hAnsi="Arial" w:cs="Arial"/>
          <w:sz w:val="28"/>
          <w:szCs w:val="28"/>
          <w:lang w:val="uk-UA"/>
        </w:rPr>
        <w:t>Література</w:t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lang w:val="uk-UA"/>
        </w:rPr>
      </w:pP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Бірюк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С.О. Недержавне пенсійне забезпечення сьогодні та завтра / С. О.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Бірюк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[Електронний ресурс]. – Режим доступу:</w:t>
      </w:r>
      <w:r w:rsidRPr="00DA06EB">
        <w:rPr>
          <w:rFonts w:ascii="Arial" w:hAnsi="Arial" w:cs="Arial"/>
          <w:spacing w:val="-8"/>
          <w:szCs w:val="28"/>
          <w:lang w:val="uk-UA"/>
        </w:rPr>
        <w:t xml:space="preserve"> </w:t>
      </w:r>
      <w:r w:rsidR="00326453" w:rsidRPr="00DA06EB">
        <w:rPr>
          <w:rFonts w:ascii="Arial" w:hAnsi="Arial" w:cs="Arial"/>
        </w:rPr>
        <w:fldChar w:fldCharType="begin"/>
      </w:r>
      <w:r w:rsidR="00326453" w:rsidRPr="00DA06EB">
        <w:rPr>
          <w:rFonts w:ascii="Arial" w:hAnsi="Arial" w:cs="Arial"/>
        </w:rPr>
        <w:instrText>HYPERLINK</w:instrText>
      </w:r>
      <w:r w:rsidR="00326453" w:rsidRPr="00DA06EB">
        <w:rPr>
          <w:rFonts w:ascii="Arial" w:hAnsi="Arial" w:cs="Arial"/>
          <w:lang w:val="uk-UA"/>
        </w:rPr>
        <w:instrText xml:space="preserve"> "</w:instrText>
      </w:r>
      <w:r w:rsidR="00326453" w:rsidRPr="00DA06EB">
        <w:rPr>
          <w:rFonts w:ascii="Arial" w:hAnsi="Arial" w:cs="Arial"/>
        </w:rPr>
        <w:instrText>http</w:instrText>
      </w:r>
      <w:r w:rsidR="00326453" w:rsidRPr="00DA06EB">
        <w:rPr>
          <w:rFonts w:ascii="Arial" w:hAnsi="Arial" w:cs="Arial"/>
          <w:lang w:val="uk-UA"/>
        </w:rPr>
        <w:instrText>://</w:instrText>
      </w:r>
      <w:r w:rsidR="00326453" w:rsidRPr="00DA06EB">
        <w:rPr>
          <w:rFonts w:ascii="Arial" w:hAnsi="Arial" w:cs="Arial"/>
        </w:rPr>
        <w:instrText>www</w:instrText>
      </w:r>
      <w:r w:rsidR="00326453" w:rsidRPr="00DA06EB">
        <w:rPr>
          <w:rFonts w:ascii="Arial" w:hAnsi="Arial" w:cs="Arial"/>
          <w:lang w:val="uk-UA"/>
        </w:rPr>
        <w:instrText>.</w:instrText>
      </w:r>
      <w:r w:rsidR="00326453" w:rsidRPr="00DA06EB">
        <w:rPr>
          <w:rFonts w:ascii="Arial" w:hAnsi="Arial" w:cs="Arial"/>
        </w:rPr>
        <w:instrText>uaib</w:instrText>
      </w:r>
      <w:r w:rsidR="00326453" w:rsidRPr="00DA06EB">
        <w:rPr>
          <w:rFonts w:ascii="Arial" w:hAnsi="Arial" w:cs="Arial"/>
          <w:lang w:val="uk-UA"/>
        </w:rPr>
        <w:instrText>.</w:instrText>
      </w:r>
      <w:r w:rsidR="00326453" w:rsidRPr="00DA06EB">
        <w:rPr>
          <w:rFonts w:ascii="Arial" w:hAnsi="Arial" w:cs="Arial"/>
        </w:rPr>
        <w:instrText>com</w:instrText>
      </w:r>
      <w:r w:rsidR="00326453" w:rsidRPr="00DA06EB">
        <w:rPr>
          <w:rFonts w:ascii="Arial" w:hAnsi="Arial" w:cs="Arial"/>
          <w:lang w:val="uk-UA"/>
        </w:rPr>
        <w:instrText>.</w:instrText>
      </w:r>
      <w:r w:rsidR="00326453" w:rsidRPr="00DA06EB">
        <w:rPr>
          <w:rFonts w:ascii="Arial" w:hAnsi="Arial" w:cs="Arial"/>
        </w:rPr>
        <w:instrText>ua</w:instrText>
      </w:r>
      <w:r w:rsidR="00326453" w:rsidRPr="00DA06EB">
        <w:rPr>
          <w:rFonts w:ascii="Arial" w:hAnsi="Arial" w:cs="Arial"/>
          <w:lang w:val="uk-UA"/>
        </w:rPr>
        <w:instrText>/</w:instrText>
      </w:r>
      <w:r w:rsidR="00326453" w:rsidRPr="00DA06EB">
        <w:rPr>
          <w:rFonts w:ascii="Arial" w:hAnsi="Arial" w:cs="Arial"/>
        </w:rPr>
        <w:instrText>files</w:instrText>
      </w:r>
      <w:r w:rsidR="00326453" w:rsidRPr="00DA06EB">
        <w:rPr>
          <w:rFonts w:ascii="Arial" w:hAnsi="Arial" w:cs="Arial"/>
          <w:lang w:val="uk-UA"/>
        </w:rPr>
        <w:instrText>/</w:instrText>
      </w:r>
      <w:r w:rsidR="00326453" w:rsidRPr="00DA06EB">
        <w:rPr>
          <w:rFonts w:ascii="Arial" w:hAnsi="Arial" w:cs="Arial"/>
        </w:rPr>
        <w:instrText>articles</w:instrText>
      </w:r>
      <w:r w:rsidR="00326453" w:rsidRPr="00DA06EB">
        <w:rPr>
          <w:rFonts w:ascii="Arial" w:hAnsi="Arial" w:cs="Arial"/>
          <w:lang w:val="uk-UA"/>
        </w:rPr>
        <w:instrText>/1841/87_4.</w:instrText>
      </w:r>
      <w:r w:rsidR="00326453" w:rsidRPr="00DA06EB">
        <w:rPr>
          <w:rFonts w:ascii="Arial" w:hAnsi="Arial" w:cs="Arial"/>
        </w:rPr>
        <w:instrText>pdf</w:instrText>
      </w:r>
      <w:r w:rsidR="00326453" w:rsidRPr="00DA06EB">
        <w:rPr>
          <w:rFonts w:ascii="Arial" w:hAnsi="Arial" w:cs="Arial"/>
          <w:lang w:val="uk-UA"/>
        </w:rPr>
        <w:instrText>"</w:instrText>
      </w:r>
      <w:r w:rsidR="00326453" w:rsidRPr="00DA06EB">
        <w:rPr>
          <w:rFonts w:ascii="Arial" w:hAnsi="Arial" w:cs="Arial"/>
        </w:rPr>
        <w:fldChar w:fldCharType="separate"/>
      </w:r>
      <w:proofErr w:type="spellStart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http</w:t>
      </w:r>
      <w:proofErr w:type="spellEnd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>: //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www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>.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uaib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>.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com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>.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ua</w:t>
      </w:r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 xml:space="preserve">/ </w:t>
      </w:r>
      <w:proofErr w:type="spellStart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files</w:t>
      </w:r>
      <w:proofErr w:type="spellEnd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>/</w:t>
      </w:r>
      <w:proofErr w:type="spellStart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articles</w:t>
      </w:r>
      <w:proofErr w:type="spellEnd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  <w:lang w:val="uk-UA"/>
        </w:rPr>
        <w:t>/1841/87_4.</w:t>
      </w:r>
      <w:proofErr w:type="spellStart"/>
      <w:r w:rsidRPr="00DA06EB">
        <w:rPr>
          <w:rStyle w:val="a3"/>
          <w:rFonts w:ascii="Arial" w:hAnsi="Arial" w:cs="Arial"/>
          <w:color w:val="auto"/>
          <w:spacing w:val="-8"/>
          <w:sz w:val="28"/>
          <w:u w:val="none"/>
        </w:rPr>
        <w:t>pdf</w:t>
      </w:r>
      <w:proofErr w:type="spellEnd"/>
      <w:r w:rsidR="00326453" w:rsidRPr="00DA06EB">
        <w:rPr>
          <w:rFonts w:ascii="Arial" w:hAnsi="Arial" w:cs="Arial"/>
        </w:rPr>
        <w:fldChar w:fldCharType="end"/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szCs w:val="28"/>
        </w:rPr>
      </w:pP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Калінеску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Т.В. Пенсійне забезпечення. Навчальний посібник. / Т. В.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Калінеску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, О. О.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Недобєга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>, О. Д. Кирилов. - Луганськ: Вид-во СНУ ім. В. Даля, 2013. – 288с.</w:t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szCs w:val="28"/>
          <w:lang w:val="uk-UA"/>
        </w:rPr>
      </w:pP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Калінеску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Т.В. Соціальне страхування. Навчальний посібник. / Т. В.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Калінеску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, Ю. А.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Романовська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, О. М.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Антіпов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>. - Луганськ: Вид-во СНУ ім. В. Даля, 2013. – 516с.</w:t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szCs w:val="28"/>
          <w:lang w:val="uk-UA"/>
        </w:rPr>
      </w:pPr>
      <w:r w:rsidRPr="00DA06EB">
        <w:rPr>
          <w:rFonts w:ascii="Arial" w:hAnsi="Arial" w:cs="Arial"/>
          <w:spacing w:val="-8"/>
          <w:sz w:val="28"/>
          <w:szCs w:val="28"/>
          <w:lang w:val="uk-UA"/>
        </w:rPr>
        <w:t>Нестор О. Ринок страхування життя: проблеми становлення та розвитку в Україні / О. Нестор // Матеріали міжнародної наукової студентсько-аспірантської конференції 13-14 травня 2011 р. м. Львів – С. 366-367.</w:t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szCs w:val="28"/>
          <w:lang w:val="uk-UA"/>
        </w:rPr>
      </w:pPr>
      <w:r w:rsidRPr="00DA06EB">
        <w:rPr>
          <w:rFonts w:ascii="Arial" w:hAnsi="Arial" w:cs="Arial"/>
          <w:spacing w:val="-8"/>
          <w:sz w:val="28"/>
          <w:szCs w:val="28"/>
          <w:lang w:val="uk-UA"/>
        </w:rPr>
        <w:t>Рибак С. О. Фінансове забезпечення модернізації соціального захисту населення / С. О. Рибак // Фінанси України. – 2013. – № 1. –С. 7-21.</w:t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szCs w:val="28"/>
          <w:lang w:val="uk-UA"/>
        </w:rPr>
      </w:pPr>
      <w:r w:rsidRPr="00DA06EB">
        <w:rPr>
          <w:rFonts w:ascii="Arial" w:hAnsi="Arial" w:cs="Arial"/>
          <w:spacing w:val="-8"/>
          <w:sz w:val="28"/>
          <w:szCs w:val="28"/>
          <w:lang w:val="uk-UA"/>
        </w:rPr>
        <w:lastRenderedPageBreak/>
        <w:t xml:space="preserve">Супрун А. А. Страховий ринок України в умовах системної кризи / А. А. Супрун, В. К.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Хлівний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// Фінанси України. – 2013. – № 9. –С. 68-75.</w:t>
      </w:r>
    </w:p>
    <w:p w:rsidR="00AA0AB4" w:rsidRPr="00DA06EB" w:rsidRDefault="00AA0AB4" w:rsidP="00DA06EB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spacing w:val="-8"/>
          <w:sz w:val="28"/>
          <w:szCs w:val="28"/>
        </w:rPr>
      </w:pPr>
      <w:proofErr w:type="spellStart"/>
      <w:r w:rsidRPr="00DA06EB">
        <w:rPr>
          <w:rFonts w:ascii="Arial" w:eastAsia="Times New Roman" w:hAnsi="Arial" w:cs="Arial"/>
          <w:spacing w:val="-8"/>
          <w:sz w:val="28"/>
          <w:szCs w:val="28"/>
          <w:lang w:val="en-US"/>
        </w:rPr>
        <w:t>Romanovskaya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eastAsia="Times New Roman" w:hAnsi="Arial" w:cs="Arial"/>
          <w:bCs/>
          <w:spacing w:val="-8"/>
          <w:sz w:val="28"/>
          <w:szCs w:val="28"/>
          <w:lang w:val="en-US"/>
        </w:rPr>
        <w:t>Yu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. </w:t>
      </w:r>
      <w:r w:rsidRPr="00DA06EB">
        <w:rPr>
          <w:rFonts w:ascii="Arial" w:eastAsia="Times New Roman" w:hAnsi="Arial" w:cs="Arial"/>
          <w:spacing w:val="-8"/>
          <w:sz w:val="28"/>
          <w:szCs w:val="28"/>
          <w:lang w:val="en-US"/>
        </w:rPr>
        <w:t>T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axation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as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the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main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instrument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of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regulation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of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social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</w:t>
      </w:r>
      <w:r w:rsidRPr="00DA06EB">
        <w:rPr>
          <w:rFonts w:ascii="Arial" w:hAnsi="Arial" w:cs="Arial"/>
          <w:spacing w:val="-8"/>
          <w:sz w:val="28"/>
          <w:szCs w:val="28"/>
          <w:lang w:val="en-US"/>
        </w:rPr>
        <w:t>policy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/ </w:t>
      </w:r>
      <w:r w:rsidRPr="00DA06EB">
        <w:rPr>
          <w:rFonts w:ascii="Arial" w:eastAsia="Times New Roman" w:hAnsi="Arial" w:cs="Arial"/>
          <w:bCs/>
          <w:spacing w:val="-8"/>
          <w:sz w:val="28"/>
          <w:szCs w:val="28"/>
          <w:lang w:val="en-US"/>
        </w:rPr>
        <w:t>Yu</w:t>
      </w:r>
      <w:r w:rsidRPr="00DA06EB">
        <w:rPr>
          <w:rFonts w:ascii="Arial" w:hAnsi="Arial" w:cs="Arial"/>
          <w:bCs/>
          <w:spacing w:val="-8"/>
          <w:sz w:val="28"/>
          <w:szCs w:val="28"/>
          <w:lang w:val="en-US"/>
        </w:rPr>
        <w:t>.</w:t>
      </w:r>
      <w:r w:rsidRPr="00DA06EB">
        <w:rPr>
          <w:rFonts w:ascii="Arial" w:hAnsi="Arial" w:cs="Arial"/>
          <w:bCs/>
          <w:spacing w:val="-8"/>
          <w:sz w:val="28"/>
          <w:szCs w:val="28"/>
          <w:lang w:val="uk-UA"/>
        </w:rPr>
        <w:t xml:space="preserve"> </w:t>
      </w:r>
      <w:proofErr w:type="spellStart"/>
      <w:r w:rsidRPr="00DA06EB">
        <w:rPr>
          <w:rFonts w:ascii="Arial" w:eastAsia="Times New Roman" w:hAnsi="Arial" w:cs="Arial"/>
          <w:spacing w:val="-8"/>
          <w:sz w:val="28"/>
          <w:szCs w:val="28"/>
          <w:lang w:val="en-US"/>
        </w:rPr>
        <w:t>Romanovskaya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//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Управление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 и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uk-UA"/>
        </w:rPr>
        <w:t>Образование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. – Кн. 4. – Том 9. – </w:t>
      </w:r>
      <w:proofErr w:type="spellStart"/>
      <w:r w:rsidRPr="00DA06EB">
        <w:rPr>
          <w:rFonts w:ascii="Arial" w:hAnsi="Arial" w:cs="Arial"/>
          <w:spacing w:val="-8"/>
          <w:sz w:val="28"/>
          <w:szCs w:val="28"/>
          <w:lang w:val="en-US"/>
        </w:rPr>
        <w:t>vol</w:t>
      </w:r>
      <w:proofErr w:type="spellEnd"/>
      <w:r w:rsidRPr="00DA06EB">
        <w:rPr>
          <w:rFonts w:ascii="Arial" w:hAnsi="Arial" w:cs="Arial"/>
          <w:spacing w:val="-8"/>
          <w:sz w:val="28"/>
          <w:szCs w:val="28"/>
          <w:lang w:val="uk-UA"/>
        </w:rPr>
        <w:t xml:space="preserve">. </w:t>
      </w:r>
      <w:r w:rsidRPr="00DA06EB">
        <w:rPr>
          <w:rFonts w:ascii="Arial" w:hAnsi="Arial" w:cs="Arial"/>
          <w:spacing w:val="-8"/>
          <w:sz w:val="28"/>
          <w:szCs w:val="28"/>
        </w:rPr>
        <w:t>№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>4</w:t>
      </w:r>
      <w:r w:rsidRPr="00DA06EB">
        <w:rPr>
          <w:rFonts w:ascii="Arial" w:hAnsi="Arial" w:cs="Arial"/>
          <w:spacing w:val="-8"/>
          <w:sz w:val="28"/>
          <w:szCs w:val="28"/>
        </w:rPr>
        <w:t>.-201</w:t>
      </w:r>
      <w:r w:rsidRPr="00DA06EB">
        <w:rPr>
          <w:rFonts w:ascii="Arial" w:hAnsi="Arial" w:cs="Arial"/>
          <w:spacing w:val="-8"/>
          <w:sz w:val="28"/>
          <w:szCs w:val="28"/>
          <w:lang w:val="uk-UA"/>
        </w:rPr>
        <w:t>3</w:t>
      </w:r>
      <w:r w:rsidRPr="00DA06EB">
        <w:rPr>
          <w:rFonts w:ascii="Arial" w:hAnsi="Arial" w:cs="Arial"/>
          <w:spacing w:val="-8"/>
          <w:sz w:val="28"/>
          <w:szCs w:val="28"/>
        </w:rPr>
        <w:t xml:space="preserve">. - Бургас: Университет «Проф. д-р </w:t>
      </w:r>
      <w:proofErr w:type="spellStart"/>
      <w:r w:rsidRPr="00DA06EB">
        <w:rPr>
          <w:rFonts w:ascii="Arial" w:hAnsi="Arial" w:cs="Arial"/>
          <w:spacing w:val="-8"/>
          <w:sz w:val="28"/>
          <w:szCs w:val="28"/>
        </w:rPr>
        <w:t>Асен</w:t>
      </w:r>
      <w:proofErr w:type="spellEnd"/>
      <w:r w:rsidRPr="00DA06EB">
        <w:rPr>
          <w:rFonts w:ascii="Arial" w:hAnsi="Arial" w:cs="Arial"/>
          <w:spacing w:val="-8"/>
          <w:sz w:val="28"/>
          <w:szCs w:val="28"/>
        </w:rPr>
        <w:t xml:space="preserve"> </w:t>
      </w:r>
      <w:proofErr w:type="spellStart"/>
      <w:r w:rsidRPr="00DA06EB">
        <w:rPr>
          <w:rFonts w:ascii="Arial" w:hAnsi="Arial" w:cs="Arial"/>
          <w:spacing w:val="-8"/>
          <w:sz w:val="28"/>
          <w:szCs w:val="28"/>
        </w:rPr>
        <w:t>Златаров</w:t>
      </w:r>
      <w:proofErr w:type="spellEnd"/>
      <w:r w:rsidRPr="00DA06EB">
        <w:rPr>
          <w:rFonts w:ascii="Arial" w:hAnsi="Arial" w:cs="Arial"/>
          <w:spacing w:val="-8"/>
          <w:sz w:val="28"/>
          <w:szCs w:val="28"/>
        </w:rPr>
        <w:t xml:space="preserve">», </w:t>
      </w:r>
      <w:proofErr w:type="spellStart"/>
      <w:r w:rsidRPr="00DA06EB">
        <w:rPr>
          <w:rFonts w:ascii="Arial" w:hAnsi="Arial" w:cs="Arial"/>
          <w:spacing w:val="-8"/>
          <w:sz w:val="28"/>
          <w:szCs w:val="28"/>
        </w:rPr>
        <w:t>България</w:t>
      </w:r>
      <w:proofErr w:type="spellEnd"/>
      <w:r w:rsidRPr="00DA06EB">
        <w:rPr>
          <w:rFonts w:ascii="Arial" w:hAnsi="Arial" w:cs="Arial"/>
          <w:spacing w:val="-8"/>
          <w:sz w:val="28"/>
          <w:szCs w:val="28"/>
        </w:rPr>
        <w:t>. – С. 103 – 112.</w:t>
      </w:r>
    </w:p>
    <w:sectPr w:rsidR="00AA0AB4" w:rsidRPr="00DA06EB" w:rsidSect="002620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0F3"/>
    <w:multiLevelType w:val="hybridMultilevel"/>
    <w:tmpl w:val="54140E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2071"/>
    <w:rsid w:val="00072981"/>
    <w:rsid w:val="000B42AA"/>
    <w:rsid w:val="000D5B0B"/>
    <w:rsid w:val="000E4BD7"/>
    <w:rsid w:val="0010448F"/>
    <w:rsid w:val="00114B69"/>
    <w:rsid w:val="00120EAB"/>
    <w:rsid w:val="0014413C"/>
    <w:rsid w:val="00164287"/>
    <w:rsid w:val="00172FEB"/>
    <w:rsid w:val="001F17E9"/>
    <w:rsid w:val="001F2C90"/>
    <w:rsid w:val="00262071"/>
    <w:rsid w:val="002B759A"/>
    <w:rsid w:val="002C1974"/>
    <w:rsid w:val="00314F59"/>
    <w:rsid w:val="0031635E"/>
    <w:rsid w:val="00326453"/>
    <w:rsid w:val="003326EF"/>
    <w:rsid w:val="003850D4"/>
    <w:rsid w:val="003C3A75"/>
    <w:rsid w:val="003E3EA8"/>
    <w:rsid w:val="00414ABA"/>
    <w:rsid w:val="004320E0"/>
    <w:rsid w:val="00493814"/>
    <w:rsid w:val="004F21A4"/>
    <w:rsid w:val="00520FA7"/>
    <w:rsid w:val="005D7C33"/>
    <w:rsid w:val="005E3D33"/>
    <w:rsid w:val="005F3602"/>
    <w:rsid w:val="00624317"/>
    <w:rsid w:val="00743AF9"/>
    <w:rsid w:val="007C2218"/>
    <w:rsid w:val="00820F48"/>
    <w:rsid w:val="00827FB7"/>
    <w:rsid w:val="008836ED"/>
    <w:rsid w:val="008C142A"/>
    <w:rsid w:val="00925E57"/>
    <w:rsid w:val="00A04E4F"/>
    <w:rsid w:val="00A16368"/>
    <w:rsid w:val="00A530B9"/>
    <w:rsid w:val="00A538AA"/>
    <w:rsid w:val="00A72374"/>
    <w:rsid w:val="00A877A5"/>
    <w:rsid w:val="00AA0AB4"/>
    <w:rsid w:val="00B13448"/>
    <w:rsid w:val="00B86DF1"/>
    <w:rsid w:val="00BB7826"/>
    <w:rsid w:val="00BD4889"/>
    <w:rsid w:val="00BF759C"/>
    <w:rsid w:val="00C27E6E"/>
    <w:rsid w:val="00C4422D"/>
    <w:rsid w:val="00C443E4"/>
    <w:rsid w:val="00CF20AF"/>
    <w:rsid w:val="00DA06EB"/>
    <w:rsid w:val="00DD5E06"/>
    <w:rsid w:val="00E33204"/>
    <w:rsid w:val="00E970E9"/>
    <w:rsid w:val="00EA2E43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EA8"/>
  </w:style>
  <w:style w:type="character" w:styleId="a3">
    <w:name w:val="Hyperlink"/>
    <w:basedOn w:val="a0"/>
    <w:uiPriority w:val="99"/>
    <w:unhideWhenUsed/>
    <w:rsid w:val="00883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65</cp:revision>
  <cp:lastPrinted>2014-01-09T17:12:00Z</cp:lastPrinted>
  <dcterms:created xsi:type="dcterms:W3CDTF">2014-01-09T09:16:00Z</dcterms:created>
  <dcterms:modified xsi:type="dcterms:W3CDTF">2014-08-20T20:17:00Z</dcterms:modified>
</cp:coreProperties>
</file>