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AC" w:rsidRPr="00BF3CAC" w:rsidRDefault="00BF3CAC">
      <w:pPr>
        <w:rPr>
          <w:color w:val="76923C" w:themeColor="accent3" w:themeShade="BF"/>
          <w:sz w:val="36"/>
          <w:szCs w:val="36"/>
        </w:rPr>
      </w:pPr>
      <w:r w:rsidRPr="00BF3CAC">
        <w:rPr>
          <w:color w:val="76923C" w:themeColor="accent3" w:themeShade="BF"/>
          <w:sz w:val="36"/>
          <w:szCs w:val="36"/>
          <w:lang w:val="en-US"/>
        </w:rPr>
        <w:t>Sony</w:t>
      </w:r>
      <w:r w:rsidRPr="00BF3CAC">
        <w:rPr>
          <w:color w:val="76923C" w:themeColor="accent3" w:themeShade="BF"/>
          <w:sz w:val="36"/>
          <w:szCs w:val="36"/>
        </w:rPr>
        <w:t xml:space="preserve"> выясняет причины массовых продаж </w:t>
      </w:r>
      <w:r w:rsidRPr="00BF3CAC">
        <w:rPr>
          <w:color w:val="76923C" w:themeColor="accent3" w:themeShade="BF"/>
          <w:sz w:val="36"/>
          <w:szCs w:val="36"/>
          <w:lang w:val="en-US"/>
        </w:rPr>
        <w:t>PlayStation</w:t>
      </w:r>
      <w:r w:rsidRPr="00BF3CAC">
        <w:rPr>
          <w:color w:val="76923C" w:themeColor="accent3" w:themeShade="BF"/>
          <w:sz w:val="36"/>
          <w:szCs w:val="36"/>
        </w:rPr>
        <w:t xml:space="preserve"> 4</w:t>
      </w:r>
    </w:p>
    <w:p w:rsidR="00EB7563" w:rsidRPr="00EB7563" w:rsidRDefault="00EB7563">
      <w:r>
        <w:t xml:space="preserve">Крупнейшая </w:t>
      </w:r>
      <w:r>
        <w:rPr>
          <w:lang w:val="en-US"/>
        </w:rPr>
        <w:t>IT</w:t>
      </w:r>
      <w:r w:rsidRPr="00EB7563">
        <w:t>-</w:t>
      </w:r>
      <w:r>
        <w:t xml:space="preserve">корпорация </w:t>
      </w:r>
      <w:r>
        <w:rPr>
          <w:lang w:val="en-US"/>
        </w:rPr>
        <w:t>Sony</w:t>
      </w:r>
      <w:r w:rsidRPr="00EB7563">
        <w:t xml:space="preserve"> </w:t>
      </w:r>
      <w:r>
        <w:t xml:space="preserve">находится в недоумении от количества </w:t>
      </w:r>
      <w:proofErr w:type="gramStart"/>
      <w:r>
        <w:t>проданных</w:t>
      </w:r>
      <w:proofErr w:type="gramEnd"/>
      <w:r>
        <w:t xml:space="preserve"> </w:t>
      </w:r>
      <w:r>
        <w:rPr>
          <w:lang w:val="en-US"/>
        </w:rPr>
        <w:t>PS</w:t>
      </w:r>
      <w:r>
        <w:t xml:space="preserve"> 4. С момента выпуска игровой приставки (осень 2013), консоль на протяжении  9 месяцев сумела набрать свыше 10 млн. потребителей, что в три раза выше окупаемой способности, ранее анонсированного </w:t>
      </w:r>
      <w:r>
        <w:rPr>
          <w:lang w:val="en-US"/>
        </w:rPr>
        <w:t>Xbox</w:t>
      </w:r>
      <w:r w:rsidRPr="00EB7563">
        <w:t xml:space="preserve"> </w:t>
      </w:r>
      <w:r>
        <w:rPr>
          <w:lang w:val="en-US"/>
        </w:rPr>
        <w:t>One</w:t>
      </w:r>
      <w:r w:rsidRPr="00EB7563">
        <w:t>.</w:t>
      </w:r>
    </w:p>
    <w:p w:rsidR="001514A3" w:rsidRDefault="001514A3">
      <w:r>
        <w:t xml:space="preserve">«В настоящее время все, что мы пытаемся сделать, это просто проанализировать и понять, почему </w:t>
      </w:r>
      <w:r>
        <w:rPr>
          <w:lang w:val="en-US"/>
        </w:rPr>
        <w:t>PS</w:t>
      </w:r>
      <w:r w:rsidRPr="001514A3">
        <w:t xml:space="preserve"> 4 </w:t>
      </w:r>
      <w:r>
        <w:t>подняла столь нежданный фу</w:t>
      </w:r>
      <w:r w:rsidR="00BF3CAC">
        <w:t>рор на рынке. Количество</w:t>
      </w:r>
      <w:r>
        <w:t xml:space="preserve"> продаж значительно превысили наши прогнозы и ожидания. Не смотря на то, что на данный момент это олицетворяет компанию, мы ничего не можем сказать на счет ближайшего будущего, и во что сможет вылиться подобный скачок</w:t>
      </w:r>
      <w:r w:rsidRPr="001514A3">
        <w:t xml:space="preserve"> </w:t>
      </w:r>
      <w:r>
        <w:t xml:space="preserve">для дальнейшего существования </w:t>
      </w:r>
      <w:r>
        <w:rPr>
          <w:lang w:val="en-US"/>
        </w:rPr>
        <w:t>PlayStation</w:t>
      </w:r>
      <w:r>
        <w:t xml:space="preserve"> пока неизвестно»,- опасаясь, подчеркнул президент корпорации </w:t>
      </w:r>
      <w:r>
        <w:rPr>
          <w:lang w:val="en-US"/>
        </w:rPr>
        <w:t>Sony</w:t>
      </w:r>
      <w:r>
        <w:t xml:space="preserve"> </w:t>
      </w:r>
      <w:proofErr w:type="spellStart"/>
      <w:r>
        <w:t>Шухеи</w:t>
      </w:r>
      <w:proofErr w:type="spellEnd"/>
      <w:r>
        <w:t xml:space="preserve"> </w:t>
      </w:r>
      <w:proofErr w:type="spellStart"/>
      <w:r>
        <w:t>Йошида</w:t>
      </w:r>
      <w:proofErr w:type="spellEnd"/>
      <w:r>
        <w:t>.</w:t>
      </w:r>
    </w:p>
    <w:p w:rsidR="00BF3CAC" w:rsidRDefault="001514A3">
      <w:r>
        <w:t xml:space="preserve">В помощь анализу </w:t>
      </w:r>
      <w:r w:rsidR="00791B22">
        <w:t xml:space="preserve">темы </w:t>
      </w:r>
      <w:r>
        <w:t xml:space="preserve">приходят данные опросов, полученные от аналитической компании </w:t>
      </w:r>
      <w:r>
        <w:rPr>
          <w:lang w:val="en-US"/>
        </w:rPr>
        <w:t>Nielsen</w:t>
      </w:r>
      <w:r w:rsidR="00791B22">
        <w:t xml:space="preserve">. В ходе одного из </w:t>
      </w:r>
      <w:r w:rsidR="00BF3CAC">
        <w:t>последних</w:t>
      </w:r>
      <w:r w:rsidR="00791B22">
        <w:t xml:space="preserve"> голосований, компания опросила свыше 1200 американцев в возрасте от 7 до 54, которые считают себя активными </w:t>
      </w:r>
      <w:proofErr w:type="spellStart"/>
      <w:r w:rsidR="00791B22">
        <w:t>геймерами</w:t>
      </w:r>
      <w:proofErr w:type="spellEnd"/>
      <w:r w:rsidR="00791B22">
        <w:t xml:space="preserve">. Таким образом, 31% опрошенных признались, что у них на руках имеется </w:t>
      </w:r>
      <w:r w:rsidR="00791B22">
        <w:rPr>
          <w:b/>
        </w:rPr>
        <w:t xml:space="preserve">игровая приставка </w:t>
      </w:r>
      <w:proofErr w:type="spellStart"/>
      <w:r w:rsidR="00791B22">
        <w:rPr>
          <w:b/>
          <w:lang w:val="en-US"/>
        </w:rPr>
        <w:t>sony</w:t>
      </w:r>
      <w:proofErr w:type="spellEnd"/>
      <w:r w:rsidR="00791B22" w:rsidRPr="00791B22">
        <w:rPr>
          <w:b/>
        </w:rPr>
        <w:t xml:space="preserve"> </w:t>
      </w:r>
      <w:proofErr w:type="spellStart"/>
      <w:r w:rsidR="00791B22">
        <w:rPr>
          <w:b/>
          <w:lang w:val="en-US"/>
        </w:rPr>
        <w:t>playstation</w:t>
      </w:r>
      <w:proofErr w:type="spellEnd"/>
      <w:r w:rsidR="00791B22">
        <w:rPr>
          <w:b/>
        </w:rPr>
        <w:t xml:space="preserve"> 4</w:t>
      </w:r>
      <w:r w:rsidR="00791B22">
        <w:t xml:space="preserve">, при этом сказать, что они являются обладателями консоли предыдущего поколения, счастливые обладатели четверки не смогли. </w:t>
      </w:r>
      <w:r w:rsidR="00BF3CAC">
        <w:t xml:space="preserve">Зато было отмечено, что из предыдущих игровых агрегатов, </w:t>
      </w:r>
      <w:proofErr w:type="spellStart"/>
      <w:r w:rsidR="00BF3CAC">
        <w:t>геймеры</w:t>
      </w:r>
      <w:proofErr w:type="spellEnd"/>
      <w:r w:rsidR="00BF3CAC">
        <w:t xml:space="preserve"> использовали </w:t>
      </w:r>
      <w:r w:rsidR="00BF3CAC">
        <w:rPr>
          <w:lang w:val="en-US"/>
        </w:rPr>
        <w:t>Xbox</w:t>
      </w:r>
      <w:r w:rsidR="00BF3CAC" w:rsidRPr="00BF3CAC">
        <w:t xml:space="preserve"> </w:t>
      </w:r>
      <w:r w:rsidR="00BF3CAC">
        <w:t xml:space="preserve">и </w:t>
      </w:r>
      <w:proofErr w:type="spellStart"/>
      <w:r w:rsidR="00BF3CAC">
        <w:rPr>
          <w:lang w:val="en-US"/>
        </w:rPr>
        <w:t>Wii</w:t>
      </w:r>
      <w:proofErr w:type="spellEnd"/>
      <w:r w:rsidR="00BF3CAC" w:rsidRPr="00BF3CAC">
        <w:t xml:space="preserve">. </w:t>
      </w:r>
      <w:r w:rsidR="00791B22">
        <w:t>То есть,  ориентировочно 370 человек из 1200 являются новым потребителем продукта</w:t>
      </w:r>
      <w:r w:rsidR="00BF3CAC">
        <w:t xml:space="preserve"> от </w:t>
      </w:r>
      <w:r w:rsidR="00BF3CAC">
        <w:rPr>
          <w:lang w:val="en-US"/>
        </w:rPr>
        <w:t>Sony</w:t>
      </w:r>
      <w:r w:rsidR="00791B22">
        <w:t xml:space="preserve">. </w:t>
      </w:r>
      <w:r w:rsidR="00BF3CAC">
        <w:t xml:space="preserve">Около 17% признались, что до приобретения </w:t>
      </w:r>
      <w:r w:rsidR="00BF3CAC">
        <w:rPr>
          <w:lang w:val="en-US"/>
        </w:rPr>
        <w:t>PlayStation</w:t>
      </w:r>
      <w:r w:rsidR="00BF3CAC" w:rsidRPr="00BF3CAC">
        <w:t xml:space="preserve"> 4</w:t>
      </w:r>
      <w:r w:rsidR="00BF3CAC">
        <w:t xml:space="preserve"> у них и вовсе не было игровых приставок, за исключением </w:t>
      </w:r>
      <w:proofErr w:type="spellStart"/>
      <w:r w:rsidR="00BF3CAC">
        <w:rPr>
          <w:lang w:val="en-US"/>
        </w:rPr>
        <w:t>Dendy</w:t>
      </w:r>
      <w:proofErr w:type="spellEnd"/>
      <w:r w:rsidR="00BF3CAC" w:rsidRPr="00BF3CAC">
        <w:t xml:space="preserve"> </w:t>
      </w:r>
      <w:r w:rsidR="00BF3CAC">
        <w:t xml:space="preserve">и </w:t>
      </w:r>
      <w:r w:rsidR="00BF3CAC">
        <w:rPr>
          <w:lang w:val="en-US"/>
        </w:rPr>
        <w:t>Sega</w:t>
      </w:r>
      <w:r w:rsidR="00BF3CAC" w:rsidRPr="00BF3CAC">
        <w:t xml:space="preserve"> </w:t>
      </w:r>
      <w:r w:rsidR="00BF3CAC">
        <w:t xml:space="preserve">в 90-х. На вопрос, почему люди отдают </w:t>
      </w:r>
      <w:r w:rsidR="00D1322E">
        <w:t>с</w:t>
      </w:r>
      <w:r w:rsidR="00BF3CAC">
        <w:t xml:space="preserve">вое предпочтение в сторону </w:t>
      </w:r>
      <w:r w:rsidR="00BF3CAC">
        <w:rPr>
          <w:lang w:val="en-US"/>
        </w:rPr>
        <w:t>PS</w:t>
      </w:r>
      <w:r w:rsidR="00BF3CAC" w:rsidRPr="00BF3CAC">
        <w:t xml:space="preserve"> 4</w:t>
      </w:r>
      <w:r w:rsidR="00BF3CAC">
        <w:t>, большинство опрошенных ответило, что делают это в силу заниженной стоимости</w:t>
      </w:r>
      <w:r w:rsidR="00D1322E">
        <w:t xml:space="preserve"> консоли</w:t>
      </w:r>
      <w:r w:rsidR="00BF3CAC">
        <w:t xml:space="preserve">, </w:t>
      </w:r>
      <w:r w:rsidR="00D1322E">
        <w:t>разница которой</w:t>
      </w:r>
      <w:r w:rsidR="00BF3CAC">
        <w:t xml:space="preserve"> </w:t>
      </w:r>
      <w:r w:rsidR="00D1322E">
        <w:t xml:space="preserve">в сравнении с конкурентами составляет </w:t>
      </w:r>
      <w:r w:rsidR="00BF3CAC">
        <w:t>100</w:t>
      </w:r>
      <w:r w:rsidR="00D1322E">
        <w:t xml:space="preserve"> </w:t>
      </w:r>
      <w:proofErr w:type="spellStart"/>
      <w:r w:rsidR="00D1322E">
        <w:t>у.е</w:t>
      </w:r>
      <w:proofErr w:type="spellEnd"/>
      <w:r w:rsidR="00D1322E">
        <w:t>.</w:t>
      </w:r>
    </w:p>
    <w:p w:rsidR="008359E5" w:rsidRPr="007770D6" w:rsidRDefault="008359E5" w:rsidP="008359E5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</w:rPr>
        <w:t xml:space="preserve">Уникальность: </w:t>
      </w:r>
      <w:r w:rsidRPr="007770D6">
        <w:rPr>
          <w:rFonts w:ascii="Calibri" w:eastAsia="Calibri" w:hAnsi="Calibri" w:cs="Calibri"/>
          <w:color w:val="76923C" w:themeColor="accent3" w:themeShade="BF"/>
          <w:sz w:val="20"/>
          <w:szCs w:val="20"/>
        </w:rPr>
        <w:t>100%.</w:t>
      </w:r>
    </w:p>
    <w:p w:rsidR="008359E5" w:rsidRDefault="008359E5" w:rsidP="008359E5">
      <w:pPr>
        <w:jc w:val="right"/>
      </w:pPr>
      <w:hyperlink r:id="rId4" w:history="1">
        <w:r w:rsidRPr="000720D8">
          <w:rPr>
            <w:rStyle w:val="a3"/>
          </w:rPr>
          <w:t>http://text.ru/text_check/result/53fc9a4b56a08</w:t>
        </w:r>
      </w:hyperlink>
    </w:p>
    <w:p w:rsidR="008359E5" w:rsidRPr="008359E5" w:rsidRDefault="008359E5" w:rsidP="008359E5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</w:rPr>
        <w:t>ЗБП</w:t>
      </w:r>
      <w:r w:rsidRPr="00234A89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: 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1</w:t>
      </w:r>
      <w:r w:rsidRPr="008359E5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5</w:t>
      </w:r>
      <w:r>
        <w:rPr>
          <w:rFonts w:ascii="Calibri" w:eastAsia="Calibri" w:hAnsi="Calibri" w:cs="Calibri"/>
          <w:color w:val="76923C" w:themeColor="accent3" w:themeShade="BF"/>
          <w:sz w:val="20"/>
          <w:szCs w:val="20"/>
        </w:rPr>
        <w:t>09</w:t>
      </w:r>
    </w:p>
    <w:p w:rsidR="008359E5" w:rsidRPr="00911A5E" w:rsidRDefault="008359E5" w:rsidP="008359E5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</w:rPr>
        <w:t>Ключи</w:t>
      </w:r>
      <w:r w:rsidRPr="00234A89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: 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«</w:t>
      </w:r>
      <w:r>
        <w:rPr>
          <w:b/>
          <w:color w:val="76923C" w:themeColor="accent3" w:themeShade="BF"/>
          <w:sz w:val="20"/>
          <w:szCs w:val="20"/>
        </w:rPr>
        <w:t>персонажи</w:t>
      </w:r>
      <w:r w:rsidRPr="00911A5E">
        <w:rPr>
          <w:b/>
          <w:color w:val="76923C" w:themeColor="accent3" w:themeShade="BF"/>
          <w:sz w:val="20"/>
          <w:szCs w:val="20"/>
          <w:lang w:val="en-US"/>
        </w:rPr>
        <w:t xml:space="preserve"> </w:t>
      </w:r>
      <w:r>
        <w:rPr>
          <w:b/>
          <w:color w:val="76923C" w:themeColor="accent3" w:themeShade="BF"/>
          <w:sz w:val="20"/>
          <w:szCs w:val="20"/>
          <w:lang w:val="en-US"/>
        </w:rPr>
        <w:t xml:space="preserve">World of </w:t>
      </w:r>
      <w:proofErr w:type="spellStart"/>
      <w:r>
        <w:rPr>
          <w:b/>
          <w:color w:val="76923C" w:themeColor="accent3" w:themeShade="BF"/>
          <w:sz w:val="20"/>
          <w:szCs w:val="20"/>
          <w:lang w:val="en-US"/>
        </w:rPr>
        <w:t>Warcraft</w:t>
      </w:r>
      <w:proofErr w:type="spellEnd"/>
      <w:r w:rsidRPr="00911A5E">
        <w:rPr>
          <w:color w:val="76923C" w:themeColor="accent3" w:themeShade="BF"/>
          <w:sz w:val="20"/>
          <w:szCs w:val="20"/>
          <w:lang w:val="en-US"/>
        </w:rPr>
        <w:t>»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,</w:t>
      </w:r>
    </w:p>
    <w:p w:rsidR="008359E5" w:rsidRPr="00234A89" w:rsidRDefault="008359E5" w:rsidP="008359E5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</w:pP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 xml:space="preserve"> «</w:t>
      </w:r>
      <w:proofErr w:type="gramStart"/>
      <w:r>
        <w:rPr>
          <w:b/>
          <w:color w:val="76923C" w:themeColor="accent3" w:themeShade="BF"/>
          <w:sz w:val="20"/>
          <w:szCs w:val="20"/>
        </w:rPr>
        <w:t>персонажей</w:t>
      </w:r>
      <w:proofErr w:type="gramEnd"/>
      <w:r w:rsidRPr="00911A5E">
        <w:rPr>
          <w:b/>
          <w:color w:val="76923C" w:themeColor="accent3" w:themeShade="BF"/>
          <w:sz w:val="20"/>
          <w:szCs w:val="20"/>
          <w:lang w:val="en-US"/>
        </w:rPr>
        <w:t xml:space="preserve"> </w:t>
      </w:r>
      <w:r>
        <w:rPr>
          <w:b/>
          <w:color w:val="76923C" w:themeColor="accent3" w:themeShade="BF"/>
          <w:sz w:val="20"/>
          <w:szCs w:val="20"/>
          <w:lang w:val="en-US"/>
        </w:rPr>
        <w:t xml:space="preserve">World of </w:t>
      </w:r>
      <w:proofErr w:type="spellStart"/>
      <w:r>
        <w:rPr>
          <w:b/>
          <w:color w:val="76923C" w:themeColor="accent3" w:themeShade="BF"/>
          <w:sz w:val="20"/>
          <w:szCs w:val="20"/>
          <w:lang w:val="en-US"/>
        </w:rPr>
        <w:t>Warcraft</w:t>
      </w:r>
      <w:proofErr w:type="spellEnd"/>
      <w:r w:rsidRPr="00911A5E">
        <w:rPr>
          <w:color w:val="76923C" w:themeColor="accent3" w:themeShade="BF"/>
          <w:lang w:val="en-US"/>
        </w:rPr>
        <w:t>»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.</w:t>
      </w:r>
    </w:p>
    <w:p w:rsidR="008359E5" w:rsidRPr="00911A5E" w:rsidRDefault="008359E5" w:rsidP="008359E5">
      <w:pPr>
        <w:jc w:val="right"/>
        <w:rPr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Кошелек</w:t>
      </w:r>
      <w:r w:rsidRPr="00234A89">
        <w:rPr>
          <w:rFonts w:ascii="Calibri" w:eastAsia="Calibri" w:hAnsi="Calibri" w:cs="Calibri"/>
          <w:sz w:val="20"/>
          <w:szCs w:val="20"/>
          <w:lang w:val="en-US"/>
        </w:rPr>
        <w:t xml:space="preserve">: 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R383188348078</w:t>
      </w:r>
    </w:p>
    <w:p w:rsidR="008359E5" w:rsidRPr="00BF3CAC" w:rsidRDefault="008359E5"/>
    <w:sectPr w:rsidR="008359E5" w:rsidRPr="00BF3CAC" w:rsidSect="00BF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63"/>
    <w:rsid w:val="001514A3"/>
    <w:rsid w:val="002D0DAB"/>
    <w:rsid w:val="00791B22"/>
    <w:rsid w:val="008359E5"/>
    <w:rsid w:val="00AA31E1"/>
    <w:rsid w:val="00BF3CAC"/>
    <w:rsid w:val="00BF728C"/>
    <w:rsid w:val="00D1322E"/>
    <w:rsid w:val="00D41DAF"/>
    <w:rsid w:val="00E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ru/text_check/result/53fc9a4b56a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2014-08-26T13:44:00Z</dcterms:created>
  <dcterms:modified xsi:type="dcterms:W3CDTF">2014-08-26T14:38:00Z</dcterms:modified>
</cp:coreProperties>
</file>