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01371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uk-UA"/>
        </w:rPr>
      </w:sdtEndPr>
      <w:sdtContent>
        <w:p w:rsidR="00064E3B" w:rsidRPr="00064E3B" w:rsidRDefault="00064E3B">
          <w:pPr>
            <w:pStyle w:val="TOCHeading"/>
            <w:rPr>
              <w:lang w:val="ru-RU"/>
            </w:rPr>
          </w:pPr>
          <w:r w:rsidRPr="00064E3B">
            <w:rPr>
              <w:color w:val="auto"/>
              <w:lang w:val="ru-RU"/>
            </w:rPr>
            <w:t>Содержание</w:t>
          </w:r>
        </w:p>
        <w:p w:rsidR="00064E3B" w:rsidRDefault="00064E3B">
          <w:pPr>
            <w:pStyle w:val="TOC1"/>
            <w:tabs>
              <w:tab w:val="right" w:leader="dot" w:pos="9344"/>
            </w:tabs>
            <w:rPr>
              <w:rFonts w:eastAsiaTheme="minorEastAsia"/>
              <w:noProof/>
              <w:lang w:val="ru-RU"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8377560" w:history="1">
            <w:r w:rsidRPr="00BC3A8A">
              <w:rPr>
                <w:rStyle w:val="Hyperlink"/>
                <w:rFonts w:ascii="Times New Roman" w:hAnsi="Times New Roman" w:cs="Times New Roman"/>
                <w:noProof/>
                <w:lang w:val="ru-RU"/>
              </w:rPr>
              <w:t>Вступление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_Toc388377560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4E3B" w:rsidRDefault="00064E3B">
          <w:pPr>
            <w:pStyle w:val="TOC1"/>
            <w:tabs>
              <w:tab w:val="right" w:leader="dot" w:pos="9344"/>
            </w:tabs>
            <w:rPr>
              <w:rFonts w:eastAsiaTheme="minorEastAsia"/>
              <w:noProof/>
              <w:lang w:val="ru-RU" w:eastAsia="ru-RU"/>
            </w:rPr>
          </w:pPr>
          <w:hyperlink w:anchor="_Toc388377561" w:history="1">
            <w:r w:rsidRPr="00BC3A8A">
              <w:rPr>
                <w:rStyle w:val="Hyperlink"/>
                <w:rFonts w:ascii="Times New Roman" w:hAnsi="Times New Roman" w:cs="Times New Roman"/>
                <w:noProof/>
                <w:lang w:val="ru-RU"/>
              </w:rPr>
              <w:t>1. Место энергетического права в системе юридических наук и правовой системе РФ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_Toc388377561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4E3B" w:rsidRDefault="00064E3B">
          <w:pPr>
            <w:pStyle w:val="TOC1"/>
            <w:tabs>
              <w:tab w:val="right" w:leader="dot" w:pos="9344"/>
            </w:tabs>
            <w:rPr>
              <w:rFonts w:eastAsiaTheme="minorEastAsia"/>
              <w:noProof/>
              <w:lang w:val="ru-RU" w:eastAsia="ru-RU"/>
            </w:rPr>
          </w:pPr>
          <w:hyperlink w:anchor="_Toc388377562" w:history="1">
            <w:r w:rsidRPr="00BC3A8A">
              <w:rPr>
                <w:rStyle w:val="Hyperlink"/>
                <w:rFonts w:ascii="Times New Roman" w:hAnsi="Times New Roman" w:cs="Times New Roman"/>
                <w:noProof/>
                <w:lang w:val="ru-RU"/>
              </w:rPr>
              <w:t>2. Предмет и метод правового регулирования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_Toc388377562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4E3B" w:rsidRDefault="00064E3B">
          <w:pPr>
            <w:pStyle w:val="TOC2"/>
            <w:tabs>
              <w:tab w:val="right" w:leader="dot" w:pos="9344"/>
            </w:tabs>
            <w:rPr>
              <w:noProof/>
            </w:rPr>
          </w:pPr>
          <w:hyperlink w:anchor="_Toc388377563" w:history="1">
            <w:r w:rsidRPr="00BC3A8A">
              <w:rPr>
                <w:rStyle w:val="Hyperlink"/>
                <w:rFonts w:ascii="Times New Roman" w:hAnsi="Times New Roman" w:cs="Times New Roman"/>
                <w:noProof/>
                <w:lang w:val="ru-RU"/>
              </w:rPr>
              <w:t>2.1. Определение и содержание предмета энергетического права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_Toc388377563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4E3B" w:rsidRDefault="00064E3B">
          <w:pPr>
            <w:pStyle w:val="TOC2"/>
            <w:tabs>
              <w:tab w:val="right" w:leader="dot" w:pos="9344"/>
            </w:tabs>
            <w:rPr>
              <w:noProof/>
            </w:rPr>
          </w:pPr>
          <w:hyperlink w:anchor="_Toc388377564" w:history="1">
            <w:r w:rsidRPr="00BC3A8A">
              <w:rPr>
                <w:rStyle w:val="Hyperlink"/>
                <w:rFonts w:ascii="Times New Roman" w:hAnsi="Times New Roman" w:cs="Times New Roman"/>
                <w:noProof/>
                <w:lang w:val="ru-RU"/>
              </w:rPr>
              <w:t>2.2. Проблематика определения предмета энергетического права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_Toc388377564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4E3B" w:rsidRDefault="00064E3B">
          <w:pPr>
            <w:pStyle w:val="TOC2"/>
            <w:tabs>
              <w:tab w:val="right" w:leader="dot" w:pos="9344"/>
            </w:tabs>
            <w:rPr>
              <w:noProof/>
            </w:rPr>
          </w:pPr>
          <w:hyperlink w:anchor="_Toc388377565" w:history="1">
            <w:r w:rsidRPr="00BC3A8A">
              <w:rPr>
                <w:rStyle w:val="Hyperlink"/>
                <w:rFonts w:ascii="Times New Roman" w:hAnsi="Times New Roman" w:cs="Times New Roman"/>
                <w:noProof/>
                <w:lang w:val="ru-RU"/>
              </w:rPr>
              <w:t>2.3. Метод энергетического права, его особенности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_Toc388377565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4E3B" w:rsidRDefault="00064E3B">
          <w:pPr>
            <w:pStyle w:val="TOC1"/>
            <w:tabs>
              <w:tab w:val="right" w:leader="dot" w:pos="9344"/>
            </w:tabs>
            <w:rPr>
              <w:rFonts w:eastAsiaTheme="minorEastAsia"/>
              <w:noProof/>
              <w:lang w:val="ru-RU" w:eastAsia="ru-RU"/>
            </w:rPr>
          </w:pPr>
          <w:hyperlink w:anchor="_Toc388377566" w:history="1">
            <w:r w:rsidRPr="00BC3A8A">
              <w:rPr>
                <w:rStyle w:val="Hyperlink"/>
                <w:rFonts w:ascii="Times New Roman" w:hAnsi="Times New Roman" w:cs="Times New Roman"/>
                <w:noProof/>
                <w:lang w:val="ru-RU"/>
              </w:rPr>
              <w:t>3. Обоснование необходимости принятия Энергетического кодекса РФ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_Toc388377566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4E3B" w:rsidRDefault="00064E3B">
          <w:pPr>
            <w:pStyle w:val="TOC1"/>
            <w:tabs>
              <w:tab w:val="right" w:leader="dot" w:pos="9344"/>
            </w:tabs>
            <w:rPr>
              <w:rFonts w:eastAsiaTheme="minorEastAsia"/>
              <w:noProof/>
              <w:lang w:val="ru-RU" w:eastAsia="ru-RU"/>
            </w:rPr>
          </w:pPr>
          <w:hyperlink w:anchor="_Toc388377567" w:history="1">
            <w:r w:rsidRPr="00BC3A8A">
              <w:rPr>
                <w:rStyle w:val="Hyperlink"/>
                <w:rFonts w:ascii="Times New Roman" w:hAnsi="Times New Roman" w:cs="Times New Roman"/>
                <w:noProof/>
                <w:lang w:val="ru-RU"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_Toc388377567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4E3B" w:rsidRDefault="00064E3B">
          <w:pPr>
            <w:pStyle w:val="TOC1"/>
            <w:tabs>
              <w:tab w:val="right" w:leader="dot" w:pos="9344"/>
            </w:tabs>
            <w:rPr>
              <w:rFonts w:eastAsiaTheme="minorEastAsia"/>
              <w:noProof/>
              <w:lang w:val="ru-RU" w:eastAsia="ru-RU"/>
            </w:rPr>
          </w:pPr>
          <w:hyperlink w:anchor="_Toc388377568" w:history="1">
            <w:r w:rsidRPr="00BC3A8A">
              <w:rPr>
                <w:rStyle w:val="Hyperlink"/>
                <w:rFonts w:ascii="Times New Roman" w:hAnsi="Times New Roman" w:cs="Times New Roman"/>
                <w:noProof/>
                <w:lang w:val="ru-RU"/>
              </w:rPr>
              <w:t>Список источников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_Toc388377568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4E3B" w:rsidRDefault="00064E3B">
          <w:r>
            <w:fldChar w:fldCharType="end"/>
          </w:r>
        </w:p>
      </w:sdtContent>
    </w:sdt>
    <w:p w:rsidR="00B77B16" w:rsidRPr="00575E11" w:rsidRDefault="00B77B16" w:rsidP="002E7F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5E11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5F446E" w:rsidRDefault="005F446E" w:rsidP="00064E3B">
      <w:pPr>
        <w:pStyle w:val="Heading1"/>
        <w:rPr>
          <w:rFonts w:ascii="Times New Roman" w:hAnsi="Times New Roman" w:cs="Times New Roman"/>
          <w:b w:val="0"/>
          <w:lang w:val="ru-RU"/>
        </w:rPr>
      </w:pPr>
      <w:bookmarkStart w:id="0" w:name="_Toc388377560"/>
      <w:r>
        <w:rPr>
          <w:rFonts w:ascii="Times New Roman" w:hAnsi="Times New Roman" w:cs="Times New Roman"/>
          <w:lang w:val="ru-RU"/>
        </w:rPr>
        <w:lastRenderedPageBreak/>
        <w:t>Вступление</w:t>
      </w:r>
      <w:bookmarkEnd w:id="0"/>
    </w:p>
    <w:p w:rsidR="0024592F" w:rsidRPr="00442434" w:rsidRDefault="00062D3D" w:rsidP="002E7F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4592F" w:rsidRPr="000320CD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</w:t>
      </w:r>
      <w:r w:rsidR="0024592F">
        <w:rPr>
          <w:rFonts w:ascii="Times New Roman" w:hAnsi="Times New Roman" w:cs="Times New Roman"/>
          <w:sz w:val="28"/>
          <w:szCs w:val="28"/>
          <w:lang w:val="ru-RU"/>
        </w:rPr>
        <w:t xml:space="preserve"> данной темы состоит в лидирующей роли Российской Федерации на мировом рынке энергоресурсов и чрезвычайной важности обеспечения населения страны </w:t>
      </w:r>
      <w:r w:rsidR="00442434">
        <w:rPr>
          <w:rFonts w:ascii="Times New Roman" w:hAnsi="Times New Roman" w:cs="Times New Roman"/>
          <w:sz w:val="28"/>
          <w:szCs w:val="28"/>
          <w:lang w:val="ru-RU"/>
        </w:rPr>
        <w:t xml:space="preserve">разного рода энергией </w:t>
      </w:r>
      <w:r w:rsidR="000320CD">
        <w:rPr>
          <w:rFonts w:ascii="Times New Roman" w:hAnsi="Times New Roman" w:cs="Times New Roman"/>
          <w:sz w:val="28"/>
          <w:szCs w:val="28"/>
          <w:lang w:val="ru-RU"/>
        </w:rPr>
        <w:t>для удовлетворения потребностей. Кроме того, топливно-энергетический комплекс представляет смертельную опасность в случае халатного и непрофессионального отношения</w:t>
      </w:r>
      <w:r w:rsidR="000320CD" w:rsidRPr="000320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20CD">
        <w:rPr>
          <w:rFonts w:ascii="Times New Roman" w:hAnsi="Times New Roman" w:cs="Times New Roman"/>
          <w:sz w:val="28"/>
          <w:szCs w:val="28"/>
          <w:lang w:val="ru-RU"/>
        </w:rPr>
        <w:t>к энергоресурсам, поэтому качественная законодательная база и теоретические наработки в этой сфере – близкий круг государственных интересов и один из первых приоритетов внутренней политики государства.</w:t>
      </w:r>
    </w:p>
    <w:p w:rsidR="0024592F" w:rsidRDefault="0024592F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0CD">
        <w:rPr>
          <w:rFonts w:ascii="Times New Roman" w:hAnsi="Times New Roman" w:cs="Times New Roman"/>
          <w:b/>
          <w:sz w:val="28"/>
          <w:szCs w:val="28"/>
          <w:lang w:val="ru-RU"/>
        </w:rPr>
        <w:t>Предмет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исследования – круг вопросов, входящих в предмет энергетического права как отрасли законодательства и совокупность методов и приемов, применяемых при правовом регулировании вопросов, связанных  энергетикой и энергетическими ресурсами, энергетической безопасностью государства, предпринимательской деятельностью энергетических направленностей, правовым регулированием топливно-энергетического комплекса РФ в целом.</w:t>
      </w:r>
    </w:p>
    <w:p w:rsidR="0033092D" w:rsidRDefault="0024592F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20CD">
        <w:rPr>
          <w:rFonts w:ascii="Times New Roman" w:hAnsi="Times New Roman" w:cs="Times New Roman"/>
          <w:b/>
          <w:sz w:val="28"/>
          <w:szCs w:val="28"/>
          <w:lang w:val="ru-RU"/>
        </w:rPr>
        <w:t>Целью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настоящей курсовой работы является изучение энергетического права как самостоятельной и состоявшейся комплексной отрасли законодательства, выявление предмета и метода правового регулирования, проблем, с их определением связанных, особенностей энергетического права.</w:t>
      </w:r>
    </w:p>
    <w:p w:rsidR="00CA43C1" w:rsidRPr="00CA43C1" w:rsidRDefault="00CA43C1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3C1">
        <w:rPr>
          <w:rFonts w:ascii="Times New Roman" w:hAnsi="Times New Roman" w:cs="Times New Roman"/>
          <w:b/>
          <w:sz w:val="28"/>
          <w:szCs w:val="28"/>
          <w:lang w:val="ru-RU"/>
        </w:rPr>
        <w:t>Задачи</w:t>
      </w:r>
      <w:r w:rsidRPr="00CA43C1">
        <w:rPr>
          <w:rFonts w:ascii="Times New Roman" w:hAnsi="Times New Roman" w:cs="Times New Roman"/>
          <w:sz w:val="28"/>
          <w:szCs w:val="28"/>
          <w:lang w:val="ru-RU"/>
        </w:rPr>
        <w:t xml:space="preserve"> курсовой работы:</w:t>
      </w:r>
    </w:p>
    <w:p w:rsidR="00CA43C1" w:rsidRPr="004F7F32" w:rsidRDefault="00CA43C1" w:rsidP="00CA43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рассмотрение взаимосвязи 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>энергетического права в</w:t>
      </w:r>
      <w:r>
        <w:rPr>
          <w:rFonts w:ascii="Times New Roman" w:hAnsi="Times New Roman" w:cs="Times New Roman"/>
          <w:sz w:val="28"/>
          <w:szCs w:val="28"/>
          <w:lang w:val="ru-RU"/>
        </w:rPr>
        <w:t>о взаимодействии с другими отраслями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юридических наук</w:t>
      </w:r>
      <w:r>
        <w:rPr>
          <w:rFonts w:ascii="Times New Roman" w:hAnsi="Times New Roman" w:cs="Times New Roman"/>
          <w:sz w:val="28"/>
          <w:szCs w:val="28"/>
          <w:lang w:val="ru-RU"/>
        </w:rPr>
        <w:t>, определение его места в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правовой системе РФ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A43C1" w:rsidRPr="004F7F32" w:rsidRDefault="00CA43C1" w:rsidP="00CA43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изучение содержания п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>редмет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и метод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правового регулирования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энергетического права, в том числе проблемных вопросов, связанных с определением предмета отрасли, расграничением предмета энергетического права и других отраслей, выявление свойственных энергетическому праву особенностей метода правового регулирования;</w:t>
      </w:r>
    </w:p>
    <w:p w:rsidR="00CA43C1" w:rsidRPr="004F7F32" w:rsidRDefault="00CA43C1" w:rsidP="00CA43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анализ причин и оснований, побуждающих к принятию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единого энергетического 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>код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ифицированного акта, а также негативных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(нежелательных) последствий непринятия подобного документа в ближайшем будущем.</w:t>
      </w:r>
    </w:p>
    <w:p w:rsidR="0033092D" w:rsidRDefault="0033092D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Несмотря на относительно небольшой срок существования энергетического права как объективной правовой реальности в России, существует уже достаточное количество научных и публицистических трудов отечественных ученых, большое количество монографий и научных работ, учебников и учебных пособий. Особенно хочется выделить таких отечественных исследователей как </w:t>
      </w:r>
      <w:r w:rsidRPr="0033092D">
        <w:rPr>
          <w:rFonts w:ascii="Times New Roman" w:hAnsi="Times New Roman" w:cs="Times New Roman"/>
          <w:sz w:val="28"/>
          <w:szCs w:val="28"/>
          <w:lang w:val="ru-RU"/>
        </w:rPr>
        <w:t>Яковлев В.Ф., Лахно П.Г.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A43C1">
        <w:rPr>
          <w:rFonts w:ascii="Times New Roman" w:hAnsi="Times New Roman" w:cs="Times New Roman"/>
          <w:sz w:val="28"/>
          <w:szCs w:val="28"/>
          <w:lang w:val="ru-RU"/>
        </w:rPr>
        <w:t xml:space="preserve"> Шихалева О.</w:t>
      </w:r>
      <w:r w:rsidRPr="0033092D">
        <w:rPr>
          <w:rFonts w:ascii="Times New Roman" w:hAnsi="Times New Roman" w:cs="Times New Roman"/>
          <w:sz w:val="28"/>
          <w:szCs w:val="28"/>
          <w:lang w:val="ru-RU"/>
        </w:rPr>
        <w:t>В.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3092D">
        <w:rPr>
          <w:rFonts w:ascii="Times New Roman" w:hAnsi="Times New Roman" w:cs="Times New Roman"/>
          <w:sz w:val="28"/>
          <w:szCs w:val="28"/>
          <w:lang w:val="ru-RU"/>
        </w:rPr>
        <w:t xml:space="preserve"> Городов О. 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3092D">
        <w:rPr>
          <w:rFonts w:ascii="Times New Roman" w:hAnsi="Times New Roman" w:cs="Times New Roman"/>
          <w:sz w:val="28"/>
          <w:szCs w:val="28"/>
          <w:lang w:val="ru-RU"/>
        </w:rPr>
        <w:t>Алексеев, С.С.</w:t>
      </w:r>
    </w:p>
    <w:p w:rsidR="00062D3D" w:rsidRPr="00062D3D" w:rsidRDefault="0033092D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Курсовая работа состоит из вступления, трех разделов (второй раздел разделе на три подпункта), заключения и списка использованных при написании источников.</w:t>
      </w:r>
    </w:p>
    <w:p w:rsidR="005F446E" w:rsidRDefault="005F446E" w:rsidP="002E7F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B77B16" w:rsidRPr="004F7F32" w:rsidRDefault="00B77B16" w:rsidP="00064E3B">
      <w:pPr>
        <w:pStyle w:val="Heading1"/>
        <w:rPr>
          <w:rFonts w:ascii="Times New Roman" w:hAnsi="Times New Roman" w:cs="Times New Roman"/>
          <w:b w:val="0"/>
          <w:lang w:val="ru-RU"/>
        </w:rPr>
      </w:pPr>
      <w:bookmarkStart w:id="1" w:name="_Toc388377561"/>
      <w:r w:rsidRPr="004F7F32">
        <w:rPr>
          <w:rFonts w:ascii="Times New Roman" w:hAnsi="Times New Roman" w:cs="Times New Roman"/>
          <w:lang w:val="ru-RU"/>
        </w:rPr>
        <w:lastRenderedPageBreak/>
        <w:t>1. Место энергетического права в системе юридических наук и правовой системе РФ</w:t>
      </w:r>
      <w:bookmarkEnd w:id="1"/>
    </w:p>
    <w:p w:rsidR="00C542A6" w:rsidRPr="004F7F32" w:rsidRDefault="00814640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F32">
        <w:rPr>
          <w:rFonts w:ascii="Times New Roman" w:hAnsi="Times New Roman" w:cs="Times New Roman"/>
          <w:sz w:val="28"/>
          <w:szCs w:val="28"/>
          <w:lang w:val="ru-RU"/>
        </w:rPr>
        <w:t>Энергетическое право является сравнительно молодой отраслью науки и законодательства, однако</w:t>
      </w:r>
      <w:r w:rsidR="00C542A6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правовое регулирование вопросов, касающихся энергии, энергетики, энергетической безопасности, ведения бизнеса в сфере топливно-энергетического комплекса страны и т.п.,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стремительно наб</w:t>
      </w:r>
      <w:r w:rsidR="00C542A6" w:rsidRPr="004F7F32">
        <w:rPr>
          <w:rFonts w:ascii="Times New Roman" w:hAnsi="Times New Roman" w:cs="Times New Roman"/>
          <w:sz w:val="28"/>
          <w:szCs w:val="28"/>
          <w:lang w:val="ru-RU"/>
        </w:rPr>
        <w:t>ирает популярности в силу чрезвычайной важности и проблемного характера указанных отраслей. Аналогичная картина прослеживается относительно правового регулирования корпоративного, транспортного, экологического, спортивного права и  т.д.</w:t>
      </w:r>
    </w:p>
    <w:p w:rsidR="000946F4" w:rsidRPr="004F7F32" w:rsidRDefault="000946F4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F32">
        <w:rPr>
          <w:rFonts w:ascii="Times New Roman" w:hAnsi="Times New Roman" w:cs="Times New Roman"/>
          <w:sz w:val="28"/>
          <w:szCs w:val="28"/>
          <w:lang w:val="ru-RU"/>
        </w:rPr>
        <w:t>Для более полного понимания, чем является энергетическое право, необходимо также разобраться в понятии комплексной отрасли права (законодательства) вообще.</w:t>
      </w:r>
    </w:p>
    <w:p w:rsidR="000946F4" w:rsidRPr="004F7F32" w:rsidRDefault="000946F4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F32">
        <w:rPr>
          <w:rFonts w:ascii="Times New Roman" w:hAnsi="Times New Roman" w:cs="Times New Roman"/>
          <w:sz w:val="28"/>
          <w:szCs w:val="28"/>
          <w:lang w:val="ru-RU"/>
        </w:rPr>
        <w:t>В отечественной правовой науке в последние годы вновь происходит осмысление устоявшихся правовых понятий и категорий, а также выявление нетрадиционных подходов в исследовании различных базов</w:t>
      </w:r>
      <w:r w:rsidR="00AA5174">
        <w:rPr>
          <w:rFonts w:ascii="Times New Roman" w:hAnsi="Times New Roman" w:cs="Times New Roman"/>
          <w:sz w:val="28"/>
          <w:szCs w:val="28"/>
          <w:lang w:val="ru-RU"/>
        </w:rPr>
        <w:t>ых и отраслевых аспектов права.</w:t>
      </w:r>
      <w:r w:rsidR="00AA5174">
        <w:rPr>
          <w:rStyle w:val="FootnoteReference"/>
          <w:rFonts w:ascii="Times New Roman" w:hAnsi="Times New Roman" w:cs="Times New Roman"/>
          <w:sz w:val="28"/>
          <w:szCs w:val="28"/>
          <w:lang w:val="ru-RU"/>
        </w:rPr>
        <w:footnoteReference w:id="2"/>
      </w:r>
    </w:p>
    <w:p w:rsidR="000946F4" w:rsidRPr="004F7F32" w:rsidRDefault="000946F4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Идея существования комплексных отраслей права первоначально была поддержана О.С. Иоффе и М.Д. Шаргородским, считавшими ее плодотворной с точки зрения практического применения для систематики действующего законодательства. Однако </w:t>
      </w:r>
      <w:r w:rsidR="001B6E2D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были 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>возраж</w:t>
      </w:r>
      <w:r w:rsidR="001B6E2D" w:rsidRPr="004F7F32">
        <w:rPr>
          <w:rFonts w:ascii="Times New Roman" w:hAnsi="Times New Roman" w:cs="Times New Roman"/>
          <w:sz w:val="28"/>
          <w:szCs w:val="28"/>
          <w:lang w:val="ru-RU"/>
        </w:rPr>
        <w:t>ения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против утверждения, что комплексные отрасли могут входить в систему права, </w:t>
      </w:r>
      <w:r w:rsidR="001B6E2D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>счит</w:t>
      </w:r>
      <w:r w:rsidR="001B6E2D" w:rsidRPr="004F7F32">
        <w:rPr>
          <w:rFonts w:ascii="Times New Roman" w:hAnsi="Times New Roman" w:cs="Times New Roman"/>
          <w:sz w:val="28"/>
          <w:szCs w:val="28"/>
          <w:lang w:val="ru-RU"/>
        </w:rPr>
        <w:t>алось</w:t>
      </w:r>
      <w:r w:rsidR="00AA5174">
        <w:rPr>
          <w:rFonts w:ascii="Times New Roman" w:hAnsi="Times New Roman" w:cs="Times New Roman"/>
          <w:sz w:val="28"/>
          <w:szCs w:val="28"/>
          <w:lang w:val="ru-RU"/>
        </w:rPr>
        <w:t xml:space="preserve"> невозможным.</w:t>
      </w:r>
      <w:r w:rsidR="00AA5174">
        <w:rPr>
          <w:rStyle w:val="FootnoteReference"/>
          <w:rFonts w:ascii="Times New Roman" w:hAnsi="Times New Roman" w:cs="Times New Roman"/>
          <w:sz w:val="28"/>
          <w:szCs w:val="28"/>
          <w:lang w:val="ru-RU"/>
        </w:rPr>
        <w:footnoteReference w:id="3"/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946F4" w:rsidRPr="004F7F32" w:rsidRDefault="00D3774A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946F4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сть такие общественные отношения, которые, хотя и регулируются нормами основных отраслей права, но не принадлежат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им </w:t>
      </w:r>
      <w:r w:rsidR="000946F4" w:rsidRPr="004F7F32">
        <w:rPr>
          <w:rFonts w:ascii="Times New Roman" w:hAnsi="Times New Roman" w:cs="Times New Roman"/>
          <w:sz w:val="28"/>
          <w:szCs w:val="28"/>
          <w:lang w:val="ru-RU"/>
        </w:rPr>
        <w:t>однозначно, а обладают консолидирующим началом предметного свойства. То есть такие отношения имеют двойственную природу, и именно это определяет возможность «удвоения» правовой структуры, их регулирующей. Примером комплексных правоотношений двойственной природы и служат энергетические правоотношения.</w:t>
      </w:r>
    </w:p>
    <w:p w:rsidR="000946F4" w:rsidRPr="004F7F32" w:rsidRDefault="000946F4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F3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Нормы, регулирующие эти правоотношения, принадлежат различным отраслям права и наряду с этим объединяются в новую правовую общность – отрасль права, которая не является механическим объединением разнопорядковых норм, а приобретает внутреннюю взаимосвязь, системность и качество. В рамках новой правовой общности нормы первичных отраслей права получают новое содержание и глубинный смысл, а также начинают функционировать с позиции принципов, категорий </w:t>
      </w:r>
      <w:r w:rsidR="00AA5174">
        <w:rPr>
          <w:rFonts w:ascii="Times New Roman" w:hAnsi="Times New Roman" w:cs="Times New Roman"/>
          <w:sz w:val="28"/>
          <w:szCs w:val="28"/>
          <w:lang w:val="ru-RU"/>
        </w:rPr>
        <w:t>и понятий новой отрасли права.</w:t>
      </w:r>
      <w:r w:rsidR="00AA5174">
        <w:rPr>
          <w:rStyle w:val="FootnoteReference"/>
          <w:rFonts w:ascii="Times New Roman" w:hAnsi="Times New Roman" w:cs="Times New Roman"/>
          <w:sz w:val="28"/>
          <w:szCs w:val="28"/>
          <w:lang w:val="ru-RU"/>
        </w:rPr>
        <w:footnoteReference w:id="4"/>
      </w:r>
    </w:p>
    <w:p w:rsidR="000946F4" w:rsidRPr="004F7F32" w:rsidRDefault="000946F4" w:rsidP="002E7F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F32">
        <w:rPr>
          <w:rFonts w:ascii="Times New Roman" w:hAnsi="Times New Roman" w:cs="Times New Roman"/>
          <w:sz w:val="28"/>
          <w:szCs w:val="28"/>
          <w:lang w:val="ru-RU"/>
        </w:rPr>
        <w:tab/>
        <w:t>Известный правовед С.С. Алексеев также высказался за удвоение структуры права, которая представляет собой своеобразное сочетание основных (первичных) и комплексных (вторичных) отраслей права. Он считает, что использование категории комплексной отрасли права «позволяет осветить механизм воздействия на систему права субъективного факто</w:t>
      </w:r>
      <w:r w:rsidR="00AA5174">
        <w:rPr>
          <w:rFonts w:ascii="Times New Roman" w:hAnsi="Times New Roman" w:cs="Times New Roman"/>
          <w:sz w:val="28"/>
          <w:szCs w:val="28"/>
          <w:lang w:val="ru-RU"/>
        </w:rPr>
        <w:t>ра, развития законодательства».</w:t>
      </w:r>
      <w:r w:rsidR="00AA5174">
        <w:rPr>
          <w:rStyle w:val="FootnoteReference"/>
          <w:rFonts w:ascii="Times New Roman" w:hAnsi="Times New Roman" w:cs="Times New Roman"/>
          <w:sz w:val="28"/>
          <w:szCs w:val="28"/>
          <w:lang w:val="ru-RU"/>
        </w:rPr>
        <w:footnoteReference w:id="5"/>
      </w:r>
    </w:p>
    <w:p w:rsidR="000946F4" w:rsidRPr="004F7F32" w:rsidRDefault="00F447C6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F32">
        <w:rPr>
          <w:rFonts w:ascii="Times New Roman" w:hAnsi="Times New Roman" w:cs="Times New Roman"/>
          <w:sz w:val="28"/>
          <w:szCs w:val="28"/>
          <w:lang w:val="ru-RU"/>
        </w:rPr>
        <w:t>Сфера энергетики является классическим примером соотношения политики, экономики и права, функционирующих на фоне становления и развития рыночной экономики, как внутри страны, так и в международном аспекте – как в глобальном, так и региональном аспектах.</w:t>
      </w:r>
      <w:r w:rsidR="000946F4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774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0946F4" w:rsidRPr="004F7F32">
        <w:rPr>
          <w:rFonts w:ascii="Times New Roman" w:hAnsi="Times New Roman" w:cs="Times New Roman"/>
          <w:sz w:val="28"/>
          <w:szCs w:val="28"/>
          <w:lang w:val="ru-RU"/>
        </w:rPr>
        <w:t>егулирование отношений в области энергетики обеспечивают все отрасли права, прежде всего конституционное право. Конституция РФ устанавливает, что юридическое регулирование в этой сфере должно сочетать в себе подходы, присущие публичному и частному праву.</w:t>
      </w:r>
      <w:r w:rsidR="00AA5174">
        <w:rPr>
          <w:rStyle w:val="FootnoteReference"/>
          <w:rFonts w:ascii="Times New Roman" w:hAnsi="Times New Roman" w:cs="Times New Roman"/>
          <w:sz w:val="28"/>
          <w:szCs w:val="28"/>
          <w:lang w:val="ru-RU"/>
        </w:rPr>
        <w:footnoteReference w:id="6"/>
      </w:r>
      <w:r w:rsidR="000946F4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Исходя из этого, правовое регулирование обеспечивают Налоговый кодекс, Бюджетный кодекс, Таможенный кодекс, а также таможенное законодательство Таможенного союза; Кодекс об административных правонарушениях; Уголовный кодекс</w:t>
      </w:r>
      <w:r w:rsidR="00B243C8" w:rsidRPr="004F7F32">
        <w:rPr>
          <w:rFonts w:ascii="Times New Roman" w:hAnsi="Times New Roman" w:cs="Times New Roman"/>
          <w:sz w:val="28"/>
          <w:szCs w:val="28"/>
          <w:lang w:val="ru-RU"/>
        </w:rPr>
        <w:t>, другие нормативно-правовые акты</w:t>
      </w:r>
      <w:r w:rsidR="000946F4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243C8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Например, согласно </w:t>
      </w:r>
      <w:r w:rsidR="00B243C8" w:rsidRPr="00AA5174">
        <w:rPr>
          <w:rFonts w:ascii="Times New Roman" w:hAnsi="Times New Roman" w:cs="Times New Roman"/>
          <w:sz w:val="28"/>
          <w:szCs w:val="28"/>
          <w:lang w:val="ru-RU"/>
        </w:rPr>
        <w:t>ст. 2 ФЗ «Об электроэнергетике»,</w:t>
      </w:r>
      <w:r w:rsidR="00B243C8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российское законодательство об энергетике базируется на Конституции РФ и состоит из Гражданского кодекса, упомянутого закона и других федеральных законов, регулирующих отношения в области </w:t>
      </w:r>
      <w:r w:rsidR="00B243C8" w:rsidRPr="004F7F32">
        <w:rPr>
          <w:rFonts w:ascii="Times New Roman" w:hAnsi="Times New Roman" w:cs="Times New Roman"/>
          <w:sz w:val="28"/>
          <w:szCs w:val="28"/>
          <w:lang w:val="ru-RU"/>
        </w:rPr>
        <w:lastRenderedPageBreak/>
        <w:t>электроэнергетики, а также указов президента страны и постановлений Правительства РФ, которые принимаются согласно указанным федеральным законам.</w:t>
      </w:r>
      <w:r w:rsidR="00AA5174">
        <w:rPr>
          <w:rStyle w:val="FootnoteReference"/>
          <w:rFonts w:ascii="Times New Roman" w:hAnsi="Times New Roman" w:cs="Times New Roman"/>
          <w:sz w:val="28"/>
          <w:szCs w:val="28"/>
          <w:lang w:val="ru-RU"/>
        </w:rPr>
        <w:footnoteReference w:id="7"/>
      </w:r>
      <w:r w:rsidR="00B243C8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Исходя из этого, энергетическое право рассматривается в качестве специальной части публичного права</w:t>
      </w:r>
      <w:r w:rsidR="00D3774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43C8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46F4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Это что касается публичного права. В сфере </w:t>
      </w:r>
      <w:r w:rsidR="00D3774A">
        <w:rPr>
          <w:rFonts w:ascii="Times New Roman" w:hAnsi="Times New Roman" w:cs="Times New Roman"/>
          <w:sz w:val="28"/>
          <w:szCs w:val="28"/>
          <w:lang w:val="ru-RU"/>
        </w:rPr>
        <w:t xml:space="preserve">же </w:t>
      </w:r>
      <w:r w:rsidR="000946F4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частного права огромна роль Гражданского </w:t>
      </w:r>
      <w:r w:rsidR="00D3774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946F4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Земельного кодекса. Особое место в этом контексте занимает </w:t>
      </w:r>
      <w:r w:rsidR="000946F4" w:rsidRPr="00AA5174">
        <w:rPr>
          <w:rFonts w:ascii="Times New Roman" w:hAnsi="Times New Roman" w:cs="Times New Roman"/>
          <w:sz w:val="28"/>
          <w:szCs w:val="28"/>
          <w:lang w:val="ru-RU"/>
        </w:rPr>
        <w:t>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  <w:r w:rsidR="000946F4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поскольку в нём были введены понятия «энергетические ресурсы», «энергетические товары», «энергетические услуги».</w:t>
      </w:r>
      <w:r w:rsidR="00AA5174">
        <w:rPr>
          <w:rStyle w:val="FootnoteReference"/>
          <w:rFonts w:ascii="Times New Roman" w:hAnsi="Times New Roman" w:cs="Times New Roman"/>
          <w:sz w:val="28"/>
          <w:szCs w:val="28"/>
          <w:lang w:val="ru-RU"/>
        </w:rPr>
        <w:footnoteReference w:id="8"/>
      </w:r>
      <w:r w:rsidR="00B243C8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47584" w:rsidRPr="004F7F32" w:rsidRDefault="00E47584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F32">
        <w:rPr>
          <w:rFonts w:ascii="Times New Roman" w:hAnsi="Times New Roman" w:cs="Times New Roman"/>
          <w:sz w:val="28"/>
          <w:szCs w:val="28"/>
          <w:lang w:val="ru-RU"/>
        </w:rPr>
        <w:t>Конституция РФ устанавливает не только определённые отправные положения, но её формулировки указывают нам на то, что в регулировании отношений в этой сфере должны сочетаться и взаимодействовать подходы, характерные для публичного и частного права. Отдельные положен</w:t>
      </w:r>
      <w:r w:rsidR="00D3774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>я конституционного, гражданского, административного, налогового, конкурентного, корпоративного, земельного, природоресурсного, экологического права, права интеллектуальной собственности, правового регулирования инвестиционной, инновационной деятельности – всё это и многое другое также имеется в энергетическом праве. Важнейшим направлением правового регулирования в сфере энергетики нашего времени становятся проблемы повышения энергетической эффективности и энергосбережения.</w:t>
      </w:r>
    </w:p>
    <w:p w:rsidR="00E47584" w:rsidRPr="004F7F32" w:rsidRDefault="00E47584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F32">
        <w:rPr>
          <w:rFonts w:ascii="Times New Roman" w:hAnsi="Times New Roman" w:cs="Times New Roman"/>
          <w:sz w:val="28"/>
          <w:szCs w:val="28"/>
          <w:lang w:val="ru-RU"/>
        </w:rPr>
        <w:t>Кроме того, существует тесная взаимосвязь и взаимообусловленность энергетического права с вопросами экономики, экологическими проблемами, сильное влияние техники, технологии и технологической среды. Это важнейшие особенности энергетического права.</w:t>
      </w:r>
    </w:p>
    <w:p w:rsidR="00B243C8" w:rsidRPr="004F7F32" w:rsidRDefault="00B243C8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Вместе с этим нужно заметить, что отнесение энергетического права к публичному, либо частному блоку в пределах отечественной правовой 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lastRenderedPageBreak/>
        <w:t>системы в значительной степени имеет отношение к проблеме институционального фактора в приме</w:t>
      </w:r>
      <w:r w:rsidR="00AA5174">
        <w:rPr>
          <w:rFonts w:ascii="Times New Roman" w:hAnsi="Times New Roman" w:cs="Times New Roman"/>
          <w:sz w:val="28"/>
          <w:szCs w:val="28"/>
          <w:lang w:val="ru-RU"/>
        </w:rPr>
        <w:t>нении права и правотворчестве.</w:t>
      </w:r>
      <w:r w:rsidR="00AA5174">
        <w:rPr>
          <w:rStyle w:val="FootnoteReference"/>
          <w:rFonts w:ascii="Times New Roman" w:hAnsi="Times New Roman" w:cs="Times New Roman"/>
          <w:sz w:val="28"/>
          <w:szCs w:val="28"/>
          <w:lang w:val="ru-RU"/>
        </w:rPr>
        <w:footnoteReference w:id="9"/>
      </w:r>
    </w:p>
    <w:p w:rsidR="000946F4" w:rsidRPr="004F7F32" w:rsidRDefault="00F447C6" w:rsidP="002E7F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F3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946F4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Возникновение и существование энергетического права в России неразрывно связано и зависит от всех остальных отраслей права, но само существование России </w:t>
      </w:r>
      <w:r w:rsidR="00B243C8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как сильного государства </w:t>
      </w:r>
      <w:r w:rsidR="000946F4" w:rsidRPr="004F7F32">
        <w:rPr>
          <w:rFonts w:ascii="Times New Roman" w:hAnsi="Times New Roman" w:cs="Times New Roman"/>
          <w:sz w:val="28"/>
          <w:szCs w:val="28"/>
          <w:lang w:val="ru-RU"/>
        </w:rPr>
        <w:t>немыслимо и невозможно без налаженного функционирования и</w:t>
      </w:r>
      <w:r w:rsidR="00B243C8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планомерного развития</w:t>
      </w:r>
      <w:r w:rsidR="000946F4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системы энергетического права</w:t>
      </w:r>
      <w:r w:rsidR="00B243C8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и законодательства</w:t>
      </w:r>
      <w:r w:rsidR="000946F4" w:rsidRPr="004F7F32">
        <w:rPr>
          <w:rFonts w:ascii="Times New Roman" w:hAnsi="Times New Roman" w:cs="Times New Roman"/>
          <w:sz w:val="28"/>
          <w:szCs w:val="28"/>
          <w:lang w:val="ru-RU"/>
        </w:rPr>
        <w:t>, совокупности тех правовых норм и институтов, которые устанавливают правила обращения с энергоресурсами государства и предусматривают меры охраны и защиты энергетической безопасности страны.</w:t>
      </w:r>
    </w:p>
    <w:p w:rsidR="00F447C6" w:rsidRPr="004F7F32" w:rsidRDefault="00B243C8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F32">
        <w:rPr>
          <w:rFonts w:ascii="Times New Roman" w:hAnsi="Times New Roman" w:cs="Times New Roman"/>
          <w:sz w:val="28"/>
          <w:szCs w:val="28"/>
          <w:lang w:val="ru-RU"/>
        </w:rPr>
        <w:t>Таким образом,</w:t>
      </w:r>
      <w:r w:rsidR="000946F4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энергетическим правом называется ч</w:t>
      </w:r>
      <w:r w:rsidR="00F447C6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асть национального права, объектом которой является </w:t>
      </w:r>
      <w:r w:rsidR="000946F4" w:rsidRPr="004F7F32">
        <w:rPr>
          <w:rFonts w:ascii="Times New Roman" w:hAnsi="Times New Roman" w:cs="Times New Roman"/>
          <w:sz w:val="28"/>
          <w:szCs w:val="28"/>
          <w:lang w:val="ru-RU"/>
        </w:rPr>
        <w:t>национальная энергосистема</w:t>
      </w:r>
      <w:r w:rsidR="00F447C6" w:rsidRPr="004F7F32">
        <w:rPr>
          <w:rFonts w:ascii="Times New Roman" w:hAnsi="Times New Roman" w:cs="Times New Roman"/>
          <w:sz w:val="28"/>
          <w:szCs w:val="28"/>
          <w:lang w:val="ru-RU"/>
        </w:rPr>
        <w:t>. Такую отрасль права можно найти в правовых системах большинства развитых стран мира.</w:t>
      </w:r>
    </w:p>
    <w:p w:rsidR="00F447C6" w:rsidRPr="004F7F32" w:rsidRDefault="00F447C6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47C6" w:rsidRPr="004F7F32" w:rsidRDefault="00F447C6" w:rsidP="002E7F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47C6" w:rsidRPr="004F7F32" w:rsidRDefault="00F447C6" w:rsidP="002E7F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73A9" w:rsidRPr="004F7F32" w:rsidRDefault="00CE73A9" w:rsidP="002E7F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F7F52" w:rsidRPr="004F7F32" w:rsidRDefault="00BF7F52" w:rsidP="002E7F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14640" w:rsidRPr="004F7F32" w:rsidRDefault="00814640" w:rsidP="002E7F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14640" w:rsidRPr="004F7F32" w:rsidRDefault="00814640" w:rsidP="002E7F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14640" w:rsidRPr="004F7F32" w:rsidRDefault="00814640" w:rsidP="002E7F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14640" w:rsidRPr="004F7F32" w:rsidRDefault="00814640" w:rsidP="002E7F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243C8" w:rsidRPr="004F7F32" w:rsidRDefault="00B243C8" w:rsidP="002E7F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7F32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BF7F52" w:rsidRPr="004F7F32" w:rsidRDefault="00BF7F52" w:rsidP="00064E3B">
      <w:pPr>
        <w:pStyle w:val="Heading1"/>
        <w:rPr>
          <w:rFonts w:ascii="Times New Roman" w:hAnsi="Times New Roman" w:cs="Times New Roman"/>
          <w:b w:val="0"/>
          <w:lang w:val="ru-RU"/>
        </w:rPr>
      </w:pPr>
      <w:bookmarkStart w:id="2" w:name="_Toc388377562"/>
      <w:r w:rsidRPr="004F7F32">
        <w:rPr>
          <w:rFonts w:ascii="Times New Roman" w:hAnsi="Times New Roman" w:cs="Times New Roman"/>
          <w:lang w:val="ru-RU"/>
        </w:rPr>
        <w:lastRenderedPageBreak/>
        <w:t>2. Предмет и метод правового регулирования</w:t>
      </w:r>
      <w:bookmarkEnd w:id="2"/>
    </w:p>
    <w:p w:rsidR="00BF7F52" w:rsidRPr="004F7F32" w:rsidRDefault="00BF7F52" w:rsidP="00064E3B">
      <w:pPr>
        <w:pStyle w:val="Heading2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3" w:name="_Toc388377563"/>
      <w:r w:rsidRPr="004F7F32">
        <w:rPr>
          <w:rFonts w:ascii="Times New Roman" w:hAnsi="Times New Roman" w:cs="Times New Roman"/>
          <w:sz w:val="28"/>
          <w:szCs w:val="28"/>
          <w:lang w:val="ru-RU"/>
        </w:rPr>
        <w:t>2.1. Определение и содержание предмета энергетического права</w:t>
      </w:r>
      <w:bookmarkEnd w:id="3"/>
    </w:p>
    <w:p w:rsidR="00814640" w:rsidRPr="004F7F32" w:rsidRDefault="00814640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F32">
        <w:rPr>
          <w:rFonts w:ascii="Times New Roman" w:hAnsi="Times New Roman" w:cs="Times New Roman"/>
          <w:sz w:val="28"/>
          <w:szCs w:val="28"/>
          <w:lang w:val="ru-RU"/>
        </w:rPr>
        <w:t>Предметом энергетического права России являются отношения, возникающие в сфере организации и функционирования топливно-энергетического комплекса, нетопливной альтернативной энергетики и сферах потребления. В его рамках изучаются нормы энергетического права, правовые акты энергетического законодательства, их взаимодействие с общественными отношениями в области предпринимательской, административной, судебной и иной практики.</w:t>
      </w:r>
    </w:p>
    <w:p w:rsidR="00814640" w:rsidRPr="004F7F32" w:rsidRDefault="00814640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F32">
        <w:rPr>
          <w:rFonts w:ascii="Times New Roman" w:hAnsi="Times New Roman" w:cs="Times New Roman"/>
          <w:sz w:val="28"/>
          <w:szCs w:val="28"/>
          <w:lang w:val="ru-RU"/>
        </w:rPr>
        <w:t>Эти отношения носят комплексный характер, так как выражают частноправов</w:t>
      </w:r>
      <w:r w:rsidR="00B53A42">
        <w:rPr>
          <w:rFonts w:ascii="Times New Roman" w:hAnsi="Times New Roman" w:cs="Times New Roman"/>
          <w:sz w:val="28"/>
          <w:szCs w:val="28"/>
          <w:lang w:val="ru-RU"/>
        </w:rPr>
        <w:t>ые и публично-правовые интересы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>. Особенностью их правового регулирования является гармоничное сочетание публично-правовых и частноправовых способов юридического воздействия, что роднит их с отношениями предпринимательскими. В силу этого энергетическое право представляет собой комплексное правовое образование, сочетающее нормы публичного и частного</w:t>
      </w:r>
      <w:r w:rsidR="00AA5174">
        <w:rPr>
          <w:rFonts w:ascii="Times New Roman" w:hAnsi="Times New Roman" w:cs="Times New Roman"/>
          <w:sz w:val="28"/>
          <w:szCs w:val="28"/>
          <w:lang w:val="ru-RU"/>
        </w:rPr>
        <w:t xml:space="preserve"> права.</w:t>
      </w:r>
      <w:r w:rsidR="00AA5174">
        <w:rPr>
          <w:rStyle w:val="FootnoteReference"/>
          <w:rFonts w:ascii="Times New Roman" w:hAnsi="Times New Roman" w:cs="Times New Roman"/>
          <w:sz w:val="28"/>
          <w:szCs w:val="28"/>
          <w:lang w:val="ru-RU"/>
        </w:rPr>
        <w:footnoteReference w:id="10"/>
      </w:r>
    </w:p>
    <w:p w:rsidR="00B243C8" w:rsidRPr="004F7F32" w:rsidRDefault="00B243C8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F32">
        <w:rPr>
          <w:rFonts w:ascii="Times New Roman" w:hAnsi="Times New Roman" w:cs="Times New Roman"/>
          <w:sz w:val="28"/>
          <w:szCs w:val="28"/>
          <w:lang w:val="ru-RU"/>
        </w:rPr>
        <w:t>Яковлев В.Ф. отмечает: «Энергетическое право – реальность. Другой вопрос, какой смысл мы в этот термин вкладываем. Что это – подотрасль законодательства или отрасль права? Думаем, мы можем использовать данное словосочетание подобно тому, как мы говорим о промышленном, сельскохозяйственном, транспортном праве и т.д. На самом деле, речь идет о совокупности норм, источников права, законодательных актов, обеспечивающих регулирование этой важной отрасли экономики».</w:t>
      </w:r>
      <w:r w:rsidR="00AA5174">
        <w:rPr>
          <w:rStyle w:val="FootnoteReference"/>
          <w:rFonts w:ascii="Times New Roman" w:hAnsi="Times New Roman" w:cs="Times New Roman"/>
          <w:sz w:val="28"/>
          <w:szCs w:val="28"/>
          <w:lang w:val="ru-RU"/>
        </w:rPr>
        <w:footnoteReference w:id="11"/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243C8" w:rsidRPr="004F7F32" w:rsidRDefault="00B243C8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О.А. Городов говорит о том, что энергетическое право тесно взаимодействует со специальными и профилирующими отраслями права, и прежде всего с административным и гражданским правом. На основании этого можно утверждать, что «энергетическое право – система правовых норм, которые на комплексной основе регулируют дозволения, запреты и обязывания сферы общественных отношений, формирующихся в связи с 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преобразованием, производством, продажей, передачей, применением разных видов энергоресурсов, их сбережением и обеспечением энергетической безопасности».</w:t>
      </w:r>
      <w:r w:rsidR="00AA5174">
        <w:rPr>
          <w:rStyle w:val="FootnoteReference"/>
          <w:rFonts w:ascii="Times New Roman" w:hAnsi="Times New Roman" w:cs="Times New Roman"/>
          <w:sz w:val="28"/>
          <w:szCs w:val="28"/>
          <w:lang w:val="ru-RU"/>
        </w:rPr>
        <w:footnoteReference w:id="12"/>
      </w:r>
      <w:r w:rsidR="00F24F17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F7F52" w:rsidRPr="004F7F32" w:rsidRDefault="00E47584" w:rsidP="002E7F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F32">
        <w:rPr>
          <w:rFonts w:ascii="Times New Roman" w:hAnsi="Times New Roman" w:cs="Times New Roman"/>
          <w:sz w:val="28"/>
          <w:szCs w:val="28"/>
          <w:lang w:val="ru-RU"/>
        </w:rPr>
        <w:tab/>
        <w:t>В энергетическом праве в центр правового регулирования и научных исследований поставлены именно отношения в сфере энергии, энергетики, энергетического бизнеса. Предметом правового регулирования являются энергетические товары и энергетические услуги. Ведь мир потребляет не просто нефть, газ или уголь, а услуги, которые создаются в различных отраслях, продающих определенные виды топлива, выработанные из добытого ими сырья. А это требует учитывать специфику объекта регулирования, в данном случае – энергии, точнее различны</w:t>
      </w:r>
      <w:r w:rsidR="00B53A42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ее видов. А также энергетики, как способа превращения потенциальной энергии природных ресурсов в необходимые нам блага.</w:t>
      </w:r>
    </w:p>
    <w:p w:rsidR="001B6E2D" w:rsidRPr="004F7F32" w:rsidRDefault="001B6E2D" w:rsidP="00064E3B">
      <w:pPr>
        <w:pStyle w:val="Heading2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4" w:name="_Toc388377564"/>
      <w:r w:rsidRPr="004F7F32">
        <w:rPr>
          <w:rFonts w:ascii="Times New Roman" w:hAnsi="Times New Roman" w:cs="Times New Roman"/>
          <w:sz w:val="28"/>
          <w:szCs w:val="28"/>
          <w:lang w:val="ru-RU"/>
        </w:rPr>
        <w:t>2.2. Проблематика определения предмета энергетического права</w:t>
      </w:r>
      <w:bookmarkEnd w:id="4"/>
    </w:p>
    <w:p w:rsidR="00133EC0" w:rsidRPr="004F7F32" w:rsidRDefault="009C0467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Говоря об энергетическом праве, </w:t>
      </w:r>
      <w:r w:rsidR="00F24F17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речь идёт о совокупности норм, законодательных актов, источников права, обеспечивающих регулирование этой важнейшей отрасли экономики. </w:t>
      </w:r>
    </w:p>
    <w:p w:rsidR="009C0467" w:rsidRPr="004F7F32" w:rsidRDefault="009C0467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F32">
        <w:rPr>
          <w:rFonts w:ascii="Times New Roman" w:hAnsi="Times New Roman" w:cs="Times New Roman"/>
          <w:sz w:val="28"/>
          <w:szCs w:val="28"/>
          <w:lang w:val="ru-RU"/>
        </w:rPr>
        <w:t>При изучении предмета энергетического права следует определить, каким образом термины «энергетическое право»</w:t>
      </w:r>
      <w:r w:rsidR="00133EC0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«энергетическое законодательство», соотносятся с </w:t>
      </w:r>
      <w:r w:rsidR="00133EC0" w:rsidRPr="004F7F32">
        <w:rPr>
          <w:rFonts w:ascii="Times New Roman" w:hAnsi="Times New Roman" w:cs="Times New Roman"/>
          <w:sz w:val="28"/>
          <w:szCs w:val="28"/>
          <w:lang w:val="ru-RU"/>
        </w:rPr>
        <w:t>такими терминами из естественно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научных отраслей знаний, как «энергия», «энергетика», «минеральные природные энергетические ресурсы», «альтернативные (возобновляемые) источники энергии», «энергетические товары и услуги», «энергетическая безопасность», «энергосбережение и повышение энергетической эффективности» и другими дефинициями, содержащимися </w:t>
      </w:r>
      <w:r w:rsidR="00133EC0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>в статьях упомянутых выше законов.</w:t>
      </w:r>
    </w:p>
    <w:p w:rsidR="009C0467" w:rsidRPr="004F7F32" w:rsidRDefault="009C0467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П.Г. Лахно справедливо констатирует, что юристы, работающие на энергетическом правовом поле должны знать и понимать основы энергии, 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lastRenderedPageBreak/>
        <w:t>энергетики, той материи, отношения, по поводу которой являются предметом их научного анализа, тем более что это пол</w:t>
      </w:r>
      <w:r w:rsidR="00AA5174">
        <w:rPr>
          <w:rFonts w:ascii="Times New Roman" w:hAnsi="Times New Roman" w:cs="Times New Roman"/>
          <w:sz w:val="28"/>
          <w:szCs w:val="28"/>
          <w:lang w:val="ru-RU"/>
        </w:rPr>
        <w:t>е для юриста не совсем простое.</w:t>
      </w:r>
      <w:r w:rsidR="00AA5174">
        <w:rPr>
          <w:rStyle w:val="FootnoteReference"/>
          <w:rFonts w:ascii="Times New Roman" w:hAnsi="Times New Roman" w:cs="Times New Roman"/>
          <w:sz w:val="28"/>
          <w:szCs w:val="28"/>
          <w:lang w:val="ru-RU"/>
        </w:rPr>
        <w:footnoteReference w:id="13"/>
      </w:r>
    </w:p>
    <w:p w:rsidR="009C0467" w:rsidRPr="004F7F32" w:rsidRDefault="009C0467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F32">
        <w:rPr>
          <w:rFonts w:ascii="Times New Roman" w:hAnsi="Times New Roman" w:cs="Times New Roman"/>
          <w:sz w:val="28"/>
          <w:szCs w:val="28"/>
          <w:lang w:val="ru-RU"/>
        </w:rPr>
        <w:t>В связи с этим возникает некое недоумение, когда речь заходит об энергии как предмете правового регулирования, особенно учитывая высказанные А.Эйнштейном в его общей и специальной теории относительности основополагающие моменты, касающиеся энергии. Тем не менее, отношения, связанные с энергией, особенно с такими её видами как электрическая, тепловая и некоторыми другими (а значит и сама энергия), прав</w:t>
      </w:r>
      <w:r w:rsidR="00B53A4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r w:rsidR="00B53A42">
        <w:rPr>
          <w:rFonts w:ascii="Times New Roman" w:hAnsi="Times New Roman" w:cs="Times New Roman"/>
          <w:sz w:val="28"/>
          <w:szCs w:val="28"/>
          <w:lang w:val="ru-RU"/>
        </w:rPr>
        <w:t>может игнорировать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33EC0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То есть, возникают чисто формальные нестыковки, что является следствием догматического и одновекторного восприятия человеком </w:t>
      </w:r>
      <w:r w:rsidR="00716A9D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окружающего </w:t>
      </w:r>
      <w:r w:rsidR="00133EC0" w:rsidRPr="004F7F32">
        <w:rPr>
          <w:rFonts w:ascii="Times New Roman" w:hAnsi="Times New Roman" w:cs="Times New Roman"/>
          <w:sz w:val="28"/>
          <w:szCs w:val="28"/>
          <w:lang w:val="ru-RU"/>
        </w:rPr>
        <w:t>мира.</w:t>
      </w:r>
    </w:p>
    <w:p w:rsidR="009C0467" w:rsidRPr="004F7F32" w:rsidRDefault="009C0467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F32">
        <w:rPr>
          <w:rFonts w:ascii="Times New Roman" w:hAnsi="Times New Roman" w:cs="Times New Roman"/>
          <w:sz w:val="28"/>
          <w:szCs w:val="28"/>
          <w:lang w:val="ru-RU"/>
        </w:rPr>
        <w:t>В теории энергетического права научно обосновано выделение относительно обособленных его подотраслей, отличающихся по характеру правового регулирования соответствующих отношений, вследствие естественно-технических особенностей предмета (первичных источников энергии) регулирования, а именно, правовое регулирование отношений: 1) в области генерации, передачи, распределения и потребления электрической и отдельно тепловой энергии; 2) в области нефтяной и газовой промышленности, а также нефтегазохимии; 3) в области магистрального трубопроводного транспорта; 4) в угольной отрасли; 5) в области мирного использования атомной (ядерной) энергетики</w:t>
      </w:r>
      <w:r w:rsidR="00B53A42">
        <w:rPr>
          <w:rFonts w:ascii="Times New Roman" w:hAnsi="Times New Roman" w:cs="Times New Roman"/>
          <w:sz w:val="28"/>
          <w:szCs w:val="28"/>
          <w:lang w:val="ru-RU"/>
        </w:rPr>
        <w:t xml:space="preserve"> и тому подобные.</w:t>
      </w:r>
    </w:p>
    <w:p w:rsidR="009C0467" w:rsidRPr="004F7F32" w:rsidRDefault="009C0467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В связи с вышеупомянутым делением возникают бесчисленные споры относительно </w:t>
      </w:r>
      <w:r w:rsidR="00EE2932" w:rsidRPr="004F7F32">
        <w:rPr>
          <w:rFonts w:ascii="Times New Roman" w:hAnsi="Times New Roman" w:cs="Times New Roman"/>
          <w:sz w:val="28"/>
          <w:szCs w:val="28"/>
          <w:lang w:val="ru-RU"/>
        </w:rPr>
        <w:t>того, чем следует считать эти группы норм – подотраслями энергетического права по примеру подотраслей финансового (бюджетное, налоговое, банковское), или же институтов (как институт президента, гражданства в конституционном праве), или вообще предтечами формирования новых межотраслевых дисциплин и комплексных отраслей отечественного законодательства (</w:t>
      </w:r>
      <w:r w:rsidR="00EA68EC" w:rsidRPr="004F7F32">
        <w:rPr>
          <w:rFonts w:ascii="Times New Roman" w:hAnsi="Times New Roman" w:cs="Times New Roman"/>
          <w:sz w:val="28"/>
          <w:szCs w:val="28"/>
          <w:lang w:val="ru-RU"/>
        </w:rPr>
        <w:t>последнее</w:t>
      </w:r>
      <w:r w:rsidR="00EE2932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с одной стороны обосновано, поскольку со временем и учитывая темпы развития энергетического законодательства в течение нескольких лет казанные аспекты правового </w:t>
      </w:r>
      <w:r w:rsidR="00EE2932" w:rsidRPr="004F7F32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регулирования вполне могут преобразоваться в отдельные группы правовых норм с присущими отрасли права признаками системности и взаимосвязи, а не просто группой норм, объединенных по определенному признаку, как институт</w:t>
      </w:r>
      <w:r w:rsidR="00EA68EC" w:rsidRPr="004F7F32">
        <w:rPr>
          <w:rFonts w:ascii="Times New Roman" w:hAnsi="Times New Roman" w:cs="Times New Roman"/>
          <w:sz w:val="28"/>
          <w:szCs w:val="28"/>
          <w:lang w:val="ru-RU"/>
        </w:rPr>
        <w:t>ы права</w:t>
      </w:r>
      <w:r w:rsidR="00EE2932" w:rsidRPr="004F7F32">
        <w:rPr>
          <w:rFonts w:ascii="Times New Roman" w:hAnsi="Times New Roman" w:cs="Times New Roman"/>
          <w:sz w:val="28"/>
          <w:szCs w:val="28"/>
          <w:lang w:val="ru-RU"/>
        </w:rPr>
        <w:t>). В этом и состоит еще одна проблема предмета энергетического права, поскольку для определения предмета необходимо четко обозначить круг вопросов, подлежащих изучению и исследованию, при этом не заходя на территорию другой отрасли.</w:t>
      </w:r>
    </w:p>
    <w:p w:rsidR="00E302E0" w:rsidRPr="004F7F32" w:rsidRDefault="00E302E0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Учитывая то, что </w:t>
      </w:r>
      <w:r w:rsidR="00EA68EC" w:rsidRPr="004F7F32">
        <w:rPr>
          <w:rFonts w:ascii="Times New Roman" w:hAnsi="Times New Roman" w:cs="Times New Roman"/>
          <w:sz w:val="28"/>
          <w:szCs w:val="28"/>
          <w:lang w:val="ru-RU"/>
        </w:rPr>
        <w:t>по утверждениям некоторых исследователей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энергетическое право – лишь один из</w:t>
      </w:r>
      <w:r w:rsidR="00B53A42">
        <w:rPr>
          <w:rFonts w:ascii="Times New Roman" w:hAnsi="Times New Roman" w:cs="Times New Roman"/>
          <w:sz w:val="28"/>
          <w:szCs w:val="28"/>
          <w:lang w:val="ru-RU"/>
        </w:rPr>
        <w:t xml:space="preserve"> институтов гражданского права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, описанная выше </w:t>
      </w:r>
      <w:r w:rsidR="00EA68EC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проблема 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>становится еще актуальней.</w:t>
      </w:r>
      <w:r w:rsidR="00B53A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>Например, П.Г.Лахно вообще рассматривает энергетическое право как подотрас</w:t>
      </w:r>
      <w:r w:rsidR="00AA5174">
        <w:rPr>
          <w:rFonts w:ascii="Times New Roman" w:hAnsi="Times New Roman" w:cs="Times New Roman"/>
          <w:sz w:val="28"/>
          <w:szCs w:val="28"/>
          <w:lang w:val="ru-RU"/>
        </w:rPr>
        <w:t>ль предпринимательского права.</w:t>
      </w:r>
      <w:r w:rsidR="00AA5174">
        <w:rPr>
          <w:rStyle w:val="FootnoteReference"/>
          <w:rFonts w:ascii="Times New Roman" w:hAnsi="Times New Roman" w:cs="Times New Roman"/>
          <w:sz w:val="28"/>
          <w:szCs w:val="28"/>
          <w:lang w:val="ru-RU"/>
        </w:rPr>
        <w:footnoteReference w:id="14"/>
      </w:r>
    </w:p>
    <w:p w:rsidR="00F24F17" w:rsidRPr="004F7F32" w:rsidRDefault="00E302E0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F32">
        <w:rPr>
          <w:rFonts w:ascii="Times New Roman" w:hAnsi="Times New Roman" w:cs="Times New Roman"/>
          <w:sz w:val="28"/>
          <w:szCs w:val="28"/>
          <w:lang w:val="ru-RU"/>
        </w:rPr>
        <w:t>Таким образом, точек зрения на предмет энергетического регулирования энергетического права множество, и все претендуют на звание истины в последней инстанции.</w:t>
      </w:r>
    </w:p>
    <w:p w:rsidR="00BF7F52" w:rsidRPr="004F7F32" w:rsidRDefault="00BF7F52" w:rsidP="00064E3B">
      <w:pPr>
        <w:pStyle w:val="Heading2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5" w:name="_Toc388377565"/>
      <w:r w:rsidRPr="004F7F32">
        <w:rPr>
          <w:rFonts w:ascii="Times New Roman" w:hAnsi="Times New Roman" w:cs="Times New Roman"/>
          <w:sz w:val="28"/>
          <w:szCs w:val="28"/>
          <w:lang w:val="ru-RU"/>
        </w:rPr>
        <w:t>2.3. Метод энергетического права, его особенности</w:t>
      </w:r>
      <w:bookmarkEnd w:id="5"/>
    </w:p>
    <w:p w:rsidR="00E47584" w:rsidRPr="004F7F32" w:rsidRDefault="00E47584" w:rsidP="002E7F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F32">
        <w:rPr>
          <w:rFonts w:ascii="Times New Roman" w:hAnsi="Times New Roman" w:cs="Times New Roman"/>
          <w:sz w:val="28"/>
          <w:szCs w:val="28"/>
          <w:lang w:val="ru-RU"/>
        </w:rPr>
        <w:tab/>
        <w:t>Метод правового регулирования представляет собой обусловленную, прежде всего, регулируемыми общественными отношениями совокупность специфически-юридических черт отрасли права, в которой концентрированно выражаются соответствующие ее содержанию и социальному назначению способы и средства регулирования определенног</w:t>
      </w:r>
      <w:r w:rsidR="00AA5174">
        <w:rPr>
          <w:rFonts w:ascii="Times New Roman" w:hAnsi="Times New Roman" w:cs="Times New Roman"/>
          <w:sz w:val="28"/>
          <w:szCs w:val="28"/>
          <w:lang w:val="ru-RU"/>
        </w:rPr>
        <w:t>о рода общественных отношений.</w:t>
      </w:r>
      <w:r w:rsidR="00AA5174">
        <w:rPr>
          <w:rStyle w:val="FootnoteReference"/>
          <w:rFonts w:ascii="Times New Roman" w:hAnsi="Times New Roman" w:cs="Times New Roman"/>
          <w:sz w:val="28"/>
          <w:szCs w:val="28"/>
          <w:lang w:val="ru-RU"/>
        </w:rPr>
        <w:footnoteReference w:id="15"/>
      </w:r>
    </w:p>
    <w:p w:rsidR="00E47584" w:rsidRPr="004F7F32" w:rsidRDefault="00E47584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Другими словами, под методом правового регулирования следует понимать </w:t>
      </w:r>
      <w:r w:rsidR="00937669" w:rsidRPr="004F7F32">
        <w:rPr>
          <w:rFonts w:ascii="Times New Roman" w:hAnsi="Times New Roman" w:cs="Times New Roman"/>
          <w:sz w:val="28"/>
          <w:szCs w:val="28"/>
          <w:lang w:val="ru-RU"/>
        </w:rPr>
        <w:t>комплекс способов, средств и инструментов правового регулирования. Если при исследовании предмета во главу угла ставится вопрос «Что именно исследовать</w:t>
      </w:r>
      <w:r w:rsidR="00EA68EC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(регулировать)</w:t>
      </w:r>
      <w:r w:rsidR="00937669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?», то при рассмотрении метода правового регулирования в первую очередь необходимо задать вопрос «Как? Каким образом? С помощью чего </w:t>
      </w:r>
      <w:r w:rsidR="00EA68EC" w:rsidRPr="004F7F32">
        <w:rPr>
          <w:rFonts w:ascii="Times New Roman" w:hAnsi="Times New Roman" w:cs="Times New Roman"/>
          <w:sz w:val="28"/>
          <w:szCs w:val="28"/>
          <w:lang w:val="ru-RU"/>
        </w:rPr>
        <w:t>регулировать</w:t>
      </w:r>
      <w:r w:rsidR="00937669" w:rsidRPr="004F7F32">
        <w:rPr>
          <w:rFonts w:ascii="Times New Roman" w:hAnsi="Times New Roman" w:cs="Times New Roman"/>
          <w:sz w:val="28"/>
          <w:szCs w:val="28"/>
          <w:lang w:val="ru-RU"/>
        </w:rPr>
        <w:t>?»</w:t>
      </w:r>
    </w:p>
    <w:p w:rsidR="00BF7F52" w:rsidRPr="004F7F32" w:rsidRDefault="00E47584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Комплексный интегрированный предмет энергетического права предполагает применение адекватных различным аспектам энергетических 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lastRenderedPageBreak/>
        <w:t>отношений методов правового регулирования. Согласно ещё недавно господствовавшей в традиционной правовой доктрине точке зрения, каждой основной отрасли права соответствует только ей присущий метод правового регулирования.</w:t>
      </w:r>
      <w:r w:rsidR="00AA5174">
        <w:rPr>
          <w:rStyle w:val="FootnoteReference"/>
          <w:rFonts w:ascii="Times New Roman" w:hAnsi="Times New Roman" w:cs="Times New Roman"/>
          <w:sz w:val="28"/>
          <w:szCs w:val="28"/>
          <w:lang w:val="ru-RU"/>
        </w:rPr>
        <w:footnoteReference w:id="16"/>
      </w:r>
      <w:r w:rsidR="00937669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>В энергетическом же праве, как, между прочим, и в целом ряде других отраслей, используются не один, а несколько методов правового регулирования: метод обязательных предписаний, автономных решений, автономии воли сторон правоотношения (метод согласования), метод рекомендаций.</w:t>
      </w:r>
    </w:p>
    <w:p w:rsidR="00E47584" w:rsidRPr="004F7F32" w:rsidRDefault="00937669" w:rsidP="002E7F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F32">
        <w:rPr>
          <w:rFonts w:ascii="Times New Roman" w:hAnsi="Times New Roman" w:cs="Times New Roman"/>
          <w:sz w:val="28"/>
          <w:szCs w:val="28"/>
          <w:lang w:val="ru-RU"/>
        </w:rPr>
        <w:tab/>
        <w:t xml:space="preserve">Если предмет энергетического права включает как публично-правовой, так и частноправовой аспекты, то и метод энергетического права представляет собой сочетание частного и публичного взаимодействия. </w:t>
      </w:r>
    </w:p>
    <w:p w:rsidR="00937669" w:rsidRPr="004F7F32" w:rsidRDefault="00937669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F32">
        <w:rPr>
          <w:rFonts w:ascii="Times New Roman" w:hAnsi="Times New Roman" w:cs="Times New Roman"/>
          <w:sz w:val="28"/>
          <w:szCs w:val="28"/>
          <w:lang w:val="ru-RU"/>
        </w:rPr>
        <w:t>Энерг</w:t>
      </w:r>
      <w:r w:rsidR="00EA68EC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оресурсы и рынок таких ресурсов 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>находится в круге стратегических интересов государства, поставка энергоресурсов выполняет функцию жизнеобеспечения граждан. Развитие энергоотрасли зачастую становится стимулом экономического развития. В содержание метода энергетического права включен публичный элемент, обусловленный необходимостью защиты интересов государства и его граждан. Одновременно диспозитивные принципы распространяются на отношения гражданского оборота. В этом смысле метод энергетического права обнаруживает сходство с методом земельного права или экологиче</w:t>
      </w:r>
      <w:r w:rsidR="00B53A42">
        <w:rPr>
          <w:rFonts w:ascii="Times New Roman" w:hAnsi="Times New Roman" w:cs="Times New Roman"/>
          <w:sz w:val="28"/>
          <w:szCs w:val="28"/>
          <w:lang w:val="ru-RU"/>
        </w:rPr>
        <w:t>ского (природоресурсного) права</w:t>
      </w:r>
      <w:r w:rsidR="00AA517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A5174">
        <w:rPr>
          <w:rStyle w:val="FootnoteReference"/>
          <w:rFonts w:ascii="Times New Roman" w:hAnsi="Times New Roman" w:cs="Times New Roman"/>
          <w:sz w:val="28"/>
          <w:szCs w:val="28"/>
          <w:lang w:val="ru-RU"/>
        </w:rPr>
        <w:footnoteReference w:id="17"/>
      </w:r>
    </w:p>
    <w:p w:rsidR="00937669" w:rsidRPr="004F7F32" w:rsidRDefault="00C1299A" w:rsidP="002E7F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F32">
        <w:rPr>
          <w:rFonts w:ascii="Times New Roman" w:hAnsi="Times New Roman" w:cs="Times New Roman"/>
          <w:sz w:val="28"/>
          <w:szCs w:val="28"/>
          <w:lang w:val="ru-RU"/>
        </w:rPr>
        <w:tab/>
        <w:t>Основным методом правового регулирования международного энергетического права в энергетической сфере является координационный метод согласования воль государств. Этот метод относится к диспозитивным, предполагающим равенство участников правоотношений, отсутствие между ними отношений власти и подчинения, возможность самим определять</w:t>
      </w:r>
      <w:r w:rsidR="00AA5174">
        <w:rPr>
          <w:rFonts w:ascii="Times New Roman" w:hAnsi="Times New Roman" w:cs="Times New Roman"/>
          <w:sz w:val="28"/>
          <w:szCs w:val="28"/>
          <w:lang w:val="ru-RU"/>
        </w:rPr>
        <w:t xml:space="preserve"> для себя права и обязанности.</w:t>
      </w:r>
      <w:r w:rsidR="00AA5174">
        <w:rPr>
          <w:rStyle w:val="FootnoteReference"/>
          <w:rFonts w:ascii="Times New Roman" w:hAnsi="Times New Roman" w:cs="Times New Roman"/>
          <w:sz w:val="28"/>
          <w:szCs w:val="28"/>
          <w:lang w:val="ru-RU"/>
        </w:rPr>
        <w:footnoteReference w:id="18"/>
      </w:r>
    </w:p>
    <w:p w:rsidR="00DD0C32" w:rsidRPr="004F7F32" w:rsidRDefault="00C1299A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F32">
        <w:rPr>
          <w:rFonts w:ascii="Times New Roman" w:hAnsi="Times New Roman" w:cs="Times New Roman"/>
          <w:sz w:val="28"/>
          <w:szCs w:val="28"/>
          <w:lang w:val="ru-RU"/>
        </w:rPr>
        <w:lastRenderedPageBreak/>
        <w:t>Отдельные методы (инструменты, способы и средства регулирования,) энергетического пра</w:t>
      </w:r>
      <w:r w:rsidR="00B53A42">
        <w:rPr>
          <w:rFonts w:ascii="Times New Roman" w:hAnsi="Times New Roman" w:cs="Times New Roman"/>
          <w:sz w:val="28"/>
          <w:szCs w:val="28"/>
          <w:lang w:val="ru-RU"/>
        </w:rPr>
        <w:t>ва как отрасли законодательства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можно разделить на несколько групп. </w:t>
      </w:r>
    </w:p>
    <w:p w:rsidR="00DD0C32" w:rsidRPr="004F7F32" w:rsidRDefault="00C1299A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F32">
        <w:rPr>
          <w:rFonts w:ascii="Times New Roman" w:hAnsi="Times New Roman" w:cs="Times New Roman"/>
          <w:sz w:val="28"/>
          <w:szCs w:val="28"/>
          <w:lang w:val="ru-RU"/>
        </w:rPr>
        <w:t>В первую группу включены методы общенормативного регулирования,</w:t>
      </w:r>
      <w:r w:rsidR="00DD0C32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в частности принятие новых и усовершенствование (в случае потери актуальности – отмена) нормативно-правовых актов энергетической и эколого-энергетической направленности. </w:t>
      </w:r>
    </w:p>
    <w:p w:rsidR="00DD0C32" w:rsidRPr="004F7F32" w:rsidRDefault="00DD0C32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F3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1299A" w:rsidRPr="004F7F32">
        <w:rPr>
          <w:rFonts w:ascii="Times New Roman" w:hAnsi="Times New Roman" w:cs="Times New Roman"/>
          <w:sz w:val="28"/>
          <w:szCs w:val="28"/>
          <w:lang w:val="ru-RU"/>
        </w:rPr>
        <w:t>о втор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>ой группе</w:t>
      </w:r>
      <w:r w:rsidR="00C1299A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– программно-установочные способы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>, включающие средне- и</w:t>
      </w:r>
      <w:r w:rsidR="00B53A42">
        <w:rPr>
          <w:rFonts w:ascii="Times New Roman" w:hAnsi="Times New Roman" w:cs="Times New Roman"/>
          <w:sz w:val="28"/>
          <w:szCs w:val="28"/>
          <w:lang w:val="ru-RU"/>
        </w:rPr>
        <w:t xml:space="preserve"> долгосрочное прогнозирование (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>своего государства и ближайших государств-конкурентов) и на основе прогнозов – планирование мероприятий в энергетической сфере государства (например, целевые программы).</w:t>
      </w:r>
    </w:p>
    <w:p w:rsidR="00C1299A" w:rsidRPr="004F7F32" w:rsidRDefault="00DD0C32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F3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1299A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третью 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группу входят </w:t>
      </w:r>
      <w:r w:rsidR="00C1299A" w:rsidRPr="004F7F32">
        <w:rPr>
          <w:rFonts w:ascii="Times New Roman" w:hAnsi="Times New Roman" w:cs="Times New Roman"/>
          <w:sz w:val="28"/>
          <w:szCs w:val="28"/>
          <w:lang w:val="ru-RU"/>
        </w:rPr>
        <w:t>– легализующие средства (лицензирован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>ие, аккредитация, сертификация);</w:t>
      </w:r>
      <w:r w:rsidR="00C1299A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в четвертую – способы нормативно-количественного изм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>ерения (стандарты, квоты, цены);</w:t>
      </w:r>
      <w:r w:rsidR="00C1299A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в пятую – способы поддержания уровня деятельности и стимулирования (кредиты, дотации, льготы)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C1299A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в шестую – контрольно-учетные и «запре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>щающи</w:t>
      </w:r>
      <w:r w:rsidR="00C1299A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е» способы (учет, </w:t>
      </w:r>
      <w:r w:rsidR="00AA5174">
        <w:rPr>
          <w:rFonts w:ascii="Times New Roman" w:hAnsi="Times New Roman" w:cs="Times New Roman"/>
          <w:sz w:val="28"/>
          <w:szCs w:val="28"/>
          <w:lang w:val="ru-RU"/>
        </w:rPr>
        <w:t>отчетность, проверки, санкции).</w:t>
      </w:r>
      <w:r w:rsidR="00AA5174">
        <w:rPr>
          <w:rStyle w:val="FootnoteReference"/>
          <w:rFonts w:ascii="Times New Roman" w:hAnsi="Times New Roman" w:cs="Times New Roman"/>
          <w:sz w:val="28"/>
          <w:szCs w:val="28"/>
          <w:lang w:val="ru-RU"/>
        </w:rPr>
        <w:footnoteReference w:id="19"/>
      </w:r>
    </w:p>
    <w:p w:rsidR="00DD0C32" w:rsidRPr="004F7F32" w:rsidRDefault="00B92825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F32">
        <w:rPr>
          <w:rFonts w:ascii="Times New Roman" w:hAnsi="Times New Roman" w:cs="Times New Roman"/>
          <w:sz w:val="28"/>
          <w:szCs w:val="28"/>
          <w:lang w:val="ru-RU"/>
        </w:rPr>
        <w:t>Таким образом, метод энергетического права зависит от предмета познания и, соответственно, не может быть строго императивным или диспозитивным, в отличие от классических отраслей права. Он является комплексным, выявление доминирующего метода представляется сложным в силу практически равного влияния обоих основополагающих методов на становление и развитие энергетического права; тем самым в ближайшей перспективе данная отрасль может стать примером гармоничного и равного соединения обязывающего и дозволительного подхода к правовому регулированию общественных отношений.</w:t>
      </w:r>
    </w:p>
    <w:p w:rsidR="00B92825" w:rsidRPr="004F7F32" w:rsidRDefault="00B92825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2825" w:rsidRPr="004F7F32" w:rsidRDefault="00B92825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2825" w:rsidRPr="004F7F32" w:rsidRDefault="00B92825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2825" w:rsidRPr="004F7F32" w:rsidRDefault="00B92825" w:rsidP="002E7F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F7F32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B92825" w:rsidRPr="004F7F32" w:rsidRDefault="00B92825" w:rsidP="00064E3B">
      <w:pPr>
        <w:pStyle w:val="Heading1"/>
        <w:rPr>
          <w:rFonts w:ascii="Times New Roman" w:hAnsi="Times New Roman" w:cs="Times New Roman"/>
          <w:b w:val="0"/>
          <w:lang w:val="ru-RU"/>
        </w:rPr>
      </w:pPr>
      <w:bookmarkStart w:id="6" w:name="_Toc388377566"/>
      <w:r w:rsidRPr="004F7F32">
        <w:rPr>
          <w:rFonts w:ascii="Times New Roman" w:hAnsi="Times New Roman" w:cs="Times New Roman"/>
          <w:lang w:val="ru-RU"/>
        </w:rPr>
        <w:lastRenderedPageBreak/>
        <w:t>3. Обоснование необходимости принятия Энергетического кодекса РФ</w:t>
      </w:r>
      <w:bookmarkEnd w:id="6"/>
    </w:p>
    <w:p w:rsidR="00B8210E" w:rsidRPr="004F7F32" w:rsidRDefault="00EA68EC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F32">
        <w:rPr>
          <w:rFonts w:ascii="Times New Roman" w:hAnsi="Times New Roman" w:cs="Times New Roman"/>
          <w:sz w:val="28"/>
          <w:szCs w:val="28"/>
          <w:lang w:val="ru-RU"/>
        </w:rPr>
        <w:t>В 2009 году была принята «Энергетическая Стратегия России»</w:t>
      </w:r>
      <w:r w:rsidR="003A7FD9" w:rsidRPr="004F7F32">
        <w:rPr>
          <w:rFonts w:ascii="Times New Roman" w:hAnsi="Times New Roman" w:cs="Times New Roman"/>
          <w:sz w:val="28"/>
          <w:szCs w:val="28"/>
          <w:lang w:val="ru-RU"/>
        </w:rPr>
        <w:t>, которая  определяет цели и задачи долгосрочного развития энергетического сектора страны, приоритеты и ориентиры, а самое главное – механизмы государственной энергетической политики на отдельных этапах ее реализации, обеспечивающие достижение намеченных целей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A5174">
        <w:rPr>
          <w:rStyle w:val="FootnoteReference"/>
          <w:rFonts w:ascii="Times New Roman" w:hAnsi="Times New Roman" w:cs="Times New Roman"/>
          <w:sz w:val="28"/>
          <w:szCs w:val="28"/>
          <w:lang w:val="ru-RU"/>
        </w:rPr>
        <w:footnoteReference w:id="20"/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Кроме того, с 1991 года был принят ряд законов, регулирующих отношения в различных отраслях  топливно-энергетического комплекса (далее – ТЭК): «О газоснабжении в Российской Федерации», «Об электроэнергетике», «Об экспорте газа» и др</w:t>
      </w:r>
      <w:r w:rsidR="00B8210E" w:rsidRPr="004F7F32">
        <w:rPr>
          <w:rFonts w:ascii="Times New Roman" w:hAnsi="Times New Roman" w:cs="Times New Roman"/>
          <w:sz w:val="28"/>
          <w:szCs w:val="28"/>
          <w:lang w:val="ru-RU"/>
        </w:rPr>
        <w:t>угие.</w:t>
      </w:r>
    </w:p>
    <w:p w:rsidR="00EA68EC" w:rsidRPr="004F7F32" w:rsidRDefault="00B8210E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F32">
        <w:rPr>
          <w:rFonts w:ascii="Times New Roman" w:hAnsi="Times New Roman" w:cs="Times New Roman"/>
          <w:sz w:val="28"/>
          <w:szCs w:val="28"/>
          <w:lang w:val="ru-RU"/>
        </w:rPr>
        <w:t>Несмотря на это</w:t>
      </w:r>
      <w:r w:rsidR="00EA68EC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в числе основных факторов, сдерживающих развитие топливно-энергетического комплекса, наряду с другими 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чаще всего </w:t>
      </w:r>
      <w:r w:rsidR="00EA68EC" w:rsidRPr="004F7F32">
        <w:rPr>
          <w:rFonts w:ascii="Times New Roman" w:hAnsi="Times New Roman" w:cs="Times New Roman"/>
          <w:sz w:val="28"/>
          <w:szCs w:val="28"/>
          <w:lang w:val="ru-RU"/>
        </w:rPr>
        <w:t>называет «отсутствие развитого и стабильного законодательства, учитывающего в полной мере специфику фун</w:t>
      </w:r>
      <w:r w:rsidR="00AA5174">
        <w:rPr>
          <w:rFonts w:ascii="Times New Roman" w:hAnsi="Times New Roman" w:cs="Times New Roman"/>
          <w:sz w:val="28"/>
          <w:szCs w:val="28"/>
          <w:lang w:val="ru-RU"/>
        </w:rPr>
        <w:t>кционирования предприятий ТЭК».</w:t>
      </w:r>
      <w:r w:rsidR="00AA5174">
        <w:rPr>
          <w:rStyle w:val="FootnoteReference"/>
          <w:rFonts w:ascii="Times New Roman" w:hAnsi="Times New Roman" w:cs="Times New Roman"/>
          <w:sz w:val="28"/>
          <w:szCs w:val="28"/>
          <w:lang w:val="ru-RU"/>
        </w:rPr>
        <w:footnoteReference w:id="21"/>
      </w:r>
    </w:p>
    <w:p w:rsidR="00EA68EC" w:rsidRPr="004F7F32" w:rsidRDefault="0067174C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F32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EA68EC" w:rsidRPr="004F7F32">
        <w:rPr>
          <w:rFonts w:ascii="Times New Roman" w:hAnsi="Times New Roman" w:cs="Times New Roman"/>
          <w:sz w:val="28"/>
          <w:szCs w:val="28"/>
          <w:lang w:val="ru-RU"/>
        </w:rPr>
        <w:t>ез надлежащей правовой основы обеспечения устойчивого развития и функционирования энергетики, при наличии в этой сфере фрагментарного законодательства и отсутствии единой методологии объективно невозможно урегулировать отдельными правовыми актами особенности деятельности, взаимосвязи и взаимозависимости предприятий ТЭК, отношений производителей и потребителей топливно-энергетических ресурсов и энергетических услуг.</w:t>
      </w:r>
    </w:p>
    <w:p w:rsidR="0092053F" w:rsidRPr="004F7F32" w:rsidRDefault="0092053F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F32">
        <w:rPr>
          <w:rFonts w:ascii="Times New Roman" w:hAnsi="Times New Roman" w:cs="Times New Roman"/>
          <w:sz w:val="28"/>
          <w:szCs w:val="28"/>
          <w:lang w:val="ru-RU"/>
        </w:rPr>
        <w:t>Кроме того, коллизии при регламентации одного вопроса несколькими нормативными актами – известный источник помех на пути совершенствования любого правового института.</w:t>
      </w:r>
    </w:p>
    <w:p w:rsidR="00CB7DDC" w:rsidRDefault="00EA68EC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F32">
        <w:rPr>
          <w:rFonts w:ascii="Times New Roman" w:hAnsi="Times New Roman" w:cs="Times New Roman"/>
          <w:sz w:val="28"/>
          <w:szCs w:val="28"/>
          <w:lang w:val="ru-RU"/>
        </w:rPr>
        <w:t>Устранение этих недостатков связ</w:t>
      </w:r>
      <w:r w:rsidR="00B53A42">
        <w:rPr>
          <w:rFonts w:ascii="Times New Roman" w:hAnsi="Times New Roman" w:cs="Times New Roman"/>
          <w:sz w:val="28"/>
          <w:szCs w:val="28"/>
          <w:lang w:val="ru-RU"/>
        </w:rPr>
        <w:t>ывают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с процессом систематизации и кодификации энергетического законодательства, переходом от текущего регулирования отдельных сторон деятельности к единой унифицированной системе правового регулирования. Речь в данном случае идет о принятии 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основополагающего для данной отрасли кодификационного акта – Закона об энергетике, или Энергетического кодекса. </w:t>
      </w:r>
    </w:p>
    <w:p w:rsidR="00EA68EC" w:rsidRPr="004F7F32" w:rsidRDefault="00B8210E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Считается, что </w:t>
      </w:r>
      <w:r w:rsidR="00EA68EC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Энергетический кодекс должен органически увязать в единой системе все многообразие сложившихся 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>энергетически окрашенных</w:t>
      </w:r>
      <w:r w:rsidR="00EA68EC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отношений, содержать исходные нормы, способствующие формированию и развитию единого 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>ТЭК</w:t>
      </w:r>
      <w:r w:rsidR="00EA68EC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страны, определить тот уровень и основные параметры регулирования энергетики, которые будут обязательны для всех законов и иных нормативных правовых актов об энергетике, соподчиненных с кодексом.</w:t>
      </w:r>
    </w:p>
    <w:p w:rsidR="00B8210E" w:rsidRPr="004F7F32" w:rsidRDefault="00CB7DDC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Такой </w:t>
      </w:r>
      <w:r w:rsidR="00EA68EC" w:rsidRPr="004F7F32">
        <w:rPr>
          <w:rFonts w:ascii="Times New Roman" w:hAnsi="Times New Roman" w:cs="Times New Roman"/>
          <w:sz w:val="28"/>
          <w:szCs w:val="28"/>
          <w:lang w:val="ru-RU"/>
        </w:rPr>
        <w:t>кодекс в системе действующего законодательства следует рассматривать как обобщающий акт и как основу дальнейшего формирования системы законодательства в области производства и потребления топливно-энергетических ресурсов и энергетических услуг в стране. Его положения могут быть детализированы в</w:t>
      </w:r>
      <w:r w:rsidR="00DE374F">
        <w:rPr>
          <w:rFonts w:ascii="Times New Roman" w:hAnsi="Times New Roman" w:cs="Times New Roman"/>
          <w:sz w:val="28"/>
          <w:szCs w:val="28"/>
          <w:lang w:val="ru-RU"/>
        </w:rPr>
        <w:t xml:space="preserve"> профильных</w:t>
      </w:r>
      <w:r w:rsidR="00EA68EC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="00DE374F">
        <w:rPr>
          <w:rFonts w:ascii="Times New Roman" w:hAnsi="Times New Roman" w:cs="Times New Roman"/>
          <w:sz w:val="28"/>
          <w:szCs w:val="28"/>
          <w:lang w:val="ru-RU"/>
        </w:rPr>
        <w:t>аконах.</w:t>
      </w:r>
      <w:r w:rsidR="00EA68EC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A68EC" w:rsidRPr="004F7F32" w:rsidRDefault="00EA68EC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F32">
        <w:rPr>
          <w:rFonts w:ascii="Times New Roman" w:hAnsi="Times New Roman" w:cs="Times New Roman"/>
          <w:sz w:val="28"/>
          <w:szCs w:val="28"/>
          <w:lang w:val="ru-RU"/>
        </w:rPr>
        <w:t>Энергетический кодекс – важный шаг на пути дальнейшего становления, формирования и развития относительно самостоятельного, отличающегося сущест</w:t>
      </w:r>
      <w:r w:rsidR="00DE374F">
        <w:rPr>
          <w:rFonts w:ascii="Times New Roman" w:hAnsi="Times New Roman" w:cs="Times New Roman"/>
          <w:sz w:val="28"/>
          <w:szCs w:val="28"/>
          <w:lang w:val="ru-RU"/>
        </w:rPr>
        <w:t>венными правовыми особенностями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правового массива, имеющего своей целью правовое обеспечение организации и функционирования </w:t>
      </w:r>
      <w:r w:rsidR="00B8210E" w:rsidRPr="004F7F32">
        <w:rPr>
          <w:rFonts w:ascii="Times New Roman" w:hAnsi="Times New Roman" w:cs="Times New Roman"/>
          <w:sz w:val="28"/>
          <w:szCs w:val="28"/>
          <w:lang w:val="ru-RU"/>
        </w:rPr>
        <w:t>ТЭК</w:t>
      </w:r>
      <w:r w:rsidR="00DE374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62D3D" w:rsidRDefault="00B8210E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228B" w:rsidRPr="004F7F32">
        <w:rPr>
          <w:rFonts w:ascii="Times New Roman" w:hAnsi="Times New Roman" w:cs="Times New Roman"/>
          <w:sz w:val="28"/>
          <w:szCs w:val="28"/>
          <w:lang w:val="ru-RU"/>
        </w:rPr>
        <w:t>Однако, и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>стория помнит, как благородное</w:t>
      </w:r>
      <w:r w:rsidR="0042228B" w:rsidRPr="004F7F32">
        <w:rPr>
          <w:rFonts w:ascii="Times New Roman" w:hAnsi="Times New Roman" w:cs="Times New Roman"/>
          <w:sz w:val="28"/>
          <w:szCs w:val="28"/>
          <w:lang w:val="ru-RU"/>
        </w:rPr>
        <w:t>, но неграмотно исполненное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стремление «догнать и перегнать Америку»</w:t>
      </w:r>
      <w:r w:rsidR="0042228B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в 1960-х годах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чуть не </w:t>
      </w:r>
      <w:r w:rsidR="0042228B" w:rsidRPr="004F7F32">
        <w:rPr>
          <w:rFonts w:ascii="Times New Roman" w:hAnsi="Times New Roman" w:cs="Times New Roman"/>
          <w:sz w:val="28"/>
          <w:szCs w:val="28"/>
          <w:lang w:val="ru-RU"/>
        </w:rPr>
        <w:t>обернулось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голодом для миллионов людей. </w:t>
      </w:r>
      <w:r w:rsidR="0042228B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Иногда лучшее – враг хорошего, если говорить об уже действующих нормативно-правовых актах в сфере энергетики и енергоресурсов. 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Естественно, создавать такой фундаментальный документ </w:t>
      </w:r>
      <w:r w:rsidR="0042228B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как Энергетический кодекс 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>из формалистских соображений и без должной тщательной проработки, без полного осознания уровня ответственности за результат, совершенно бессмысленно</w:t>
      </w:r>
      <w:r w:rsidR="0092053F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и недальновидно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>. Примером такой халатности и</w:t>
      </w:r>
      <w:r w:rsidR="0092053F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профессионального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бесстыдства может служить принятый в Украине Налоговый кодекс, который сразу после принятия попал в на 250-ое место в рейтинге мировых налоговых кодификаций. Такой подход совершенно недопустим и сулит только еще большие проблемы и рычаги сдерживания развития.</w:t>
      </w:r>
      <w:r w:rsidR="00062D3D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062D3D" w:rsidRDefault="00062D3D" w:rsidP="00064E3B">
      <w:pPr>
        <w:pStyle w:val="Heading1"/>
        <w:rPr>
          <w:rFonts w:ascii="Times New Roman" w:hAnsi="Times New Roman" w:cs="Times New Roman"/>
          <w:b w:val="0"/>
          <w:lang w:val="ru-RU"/>
        </w:rPr>
      </w:pPr>
      <w:bookmarkStart w:id="7" w:name="_Toc388377567"/>
      <w:r>
        <w:rPr>
          <w:rFonts w:ascii="Times New Roman" w:hAnsi="Times New Roman" w:cs="Times New Roman"/>
          <w:lang w:val="ru-RU"/>
        </w:rPr>
        <w:lastRenderedPageBreak/>
        <w:t>Заключение</w:t>
      </w:r>
      <w:bookmarkEnd w:id="7"/>
    </w:p>
    <w:p w:rsidR="00412DE5" w:rsidRDefault="00412DE5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DE5">
        <w:rPr>
          <w:rFonts w:ascii="Times New Roman" w:hAnsi="Times New Roman" w:cs="Times New Roman"/>
          <w:sz w:val="28"/>
          <w:szCs w:val="28"/>
          <w:lang w:val="ru-RU"/>
        </w:rPr>
        <w:t>Активное развитие энергетической отрасли Российской Федерации обусловило необходимость совершенствования имеющейся правовой базы в данной сфере, а также проведения правовых исследований, углубленного изучения различных аспектов правового регулирования энергетических отношений.</w:t>
      </w:r>
    </w:p>
    <w:p w:rsidR="00412DE5" w:rsidRDefault="00412DE5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Объективной реальностью на сегодняшний день является становление в правовой системе России отдельной комплексной отрасли энергетического права, по аналогу </w:t>
      </w:r>
      <w:r w:rsidR="00402CDE">
        <w:rPr>
          <w:rFonts w:ascii="Times New Roman" w:hAnsi="Times New Roman" w:cs="Times New Roman"/>
          <w:sz w:val="28"/>
          <w:szCs w:val="28"/>
          <w:lang w:val="ru-RU"/>
        </w:rPr>
        <w:t>выделения в отдельную отрасль корпоративного, спортивного, инновационного права и т.д., в чем в последнее время сходятся точки зрения ученых, бывших ранее противниками существования в правовой системе государства комплексных отраслей в принципе.</w:t>
      </w:r>
    </w:p>
    <w:p w:rsidR="00402CDE" w:rsidRDefault="00402CDE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Энергетическое право имеет свой предмет, по поводу которого хоть и проводятся длительные дискуссии, но об отрицании ученым сообществом такового говорить не приходится. Метод энергетического права комплексный, в котором в практически равной мере соединены начала публичного и частного правового регулирования, в отличие от классических отраслей права, в которых один из методов имеет ярко выраженное доминирование. Это является еще одной особенностью энергетического права.</w:t>
      </w:r>
    </w:p>
    <w:p w:rsidR="0002090D" w:rsidRPr="00412DE5" w:rsidRDefault="00412DE5" w:rsidP="002E7F9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2DE5">
        <w:rPr>
          <w:rFonts w:ascii="Times New Roman" w:hAnsi="Times New Roman" w:cs="Times New Roman"/>
          <w:sz w:val="28"/>
          <w:szCs w:val="28"/>
          <w:lang w:val="ru-RU"/>
        </w:rPr>
        <w:t xml:space="preserve">Энергетическая </w:t>
      </w:r>
      <w:r w:rsidR="00402CD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12DE5">
        <w:rPr>
          <w:rFonts w:ascii="Times New Roman" w:hAnsi="Times New Roman" w:cs="Times New Roman"/>
          <w:sz w:val="28"/>
          <w:szCs w:val="28"/>
          <w:lang w:val="ru-RU"/>
        </w:rPr>
        <w:t>тратегия России на период до 2030 года предусматривает реализацию стратегических инициатив в сфере развития топливно-энергетического комплекса, призванных обеспечить возрастающие потребности экономики страны в энергетических ресурсах, оптимизировать структуру производства, повысить энергоэффективность экономики и энергетики, содействовать укреплению международной, национальной и региональной энергетической безопасности.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Однако целесообразным большинством правоведов считается создание кодифицированного акта, который регулировал бы вопросы энергетического плана, устраняя пробелы в законодательстве и коллизии, неизменно существующие тогда, когда множество отдельных законодательных актов регламентируют поведение участников правоотношений в одной сфере.</w:t>
      </w:r>
      <w:r w:rsidR="0002090D" w:rsidRPr="00412DE5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EA68EC" w:rsidRPr="00062D3D" w:rsidRDefault="0002090D" w:rsidP="00064E3B">
      <w:pPr>
        <w:pStyle w:val="Heading1"/>
        <w:rPr>
          <w:rFonts w:ascii="Times New Roman" w:hAnsi="Times New Roman" w:cs="Times New Roman"/>
          <w:b w:val="0"/>
          <w:lang w:val="ru-RU"/>
        </w:rPr>
      </w:pPr>
      <w:bookmarkStart w:id="8" w:name="_Toc388377568"/>
      <w:r w:rsidRPr="00062D3D">
        <w:rPr>
          <w:rFonts w:ascii="Times New Roman" w:hAnsi="Times New Roman" w:cs="Times New Roman"/>
          <w:lang w:val="ru-RU"/>
        </w:rPr>
        <w:lastRenderedPageBreak/>
        <w:t>Список источников</w:t>
      </w:r>
      <w:bookmarkEnd w:id="8"/>
    </w:p>
    <w:p w:rsidR="0002090D" w:rsidRPr="0002090D" w:rsidRDefault="0002090D" w:rsidP="002E7F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090D">
        <w:rPr>
          <w:rFonts w:ascii="Times New Roman" w:hAnsi="Times New Roman" w:cs="Times New Roman"/>
          <w:b/>
          <w:sz w:val="28"/>
          <w:szCs w:val="28"/>
          <w:lang w:val="ru-RU"/>
        </w:rPr>
        <w:t>Нормативно-правовые акты:</w:t>
      </w:r>
    </w:p>
    <w:p w:rsidR="0002090D" w:rsidRPr="004F7F32" w:rsidRDefault="0002090D" w:rsidP="002E7F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>. Конституция Российской Федерации, принята всенародным голосованием 12.12.1993. М.,  «Юридическая литература», 2009г.</w:t>
      </w:r>
    </w:p>
    <w:p w:rsidR="0002090D" w:rsidRPr="004F7F32" w:rsidRDefault="0002090D" w:rsidP="002E7F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>Федеральный закон от 26 марта 2003 года №35-ФЗ «Об электроэнергетике»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2090D" w:rsidRPr="004F7F32" w:rsidRDefault="0002090D" w:rsidP="002E7F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закон от 23 ноября 2009 </w:t>
      </w:r>
      <w:r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>261-ФЗ «Об энергосбережении и о повышении энергетической эффективности и о внесении изменений в отдельные законодател</w:t>
      </w:r>
      <w:r>
        <w:rPr>
          <w:rFonts w:ascii="Times New Roman" w:hAnsi="Times New Roman" w:cs="Times New Roman"/>
          <w:sz w:val="28"/>
          <w:szCs w:val="28"/>
          <w:lang w:val="ru-RU"/>
        </w:rPr>
        <w:t>ьные акты Российской Федерации».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2090D" w:rsidRPr="004F7F32" w:rsidRDefault="0002090D" w:rsidP="002E7F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>Энергетическая стратегия России на период до 2030 года, утверждена распоряжением Правительства  Российской Федерации  от 13 ноября 20</w:t>
      </w:r>
      <w:r>
        <w:rPr>
          <w:rFonts w:ascii="Times New Roman" w:hAnsi="Times New Roman" w:cs="Times New Roman"/>
          <w:sz w:val="28"/>
          <w:szCs w:val="28"/>
          <w:lang w:val="ru-RU"/>
        </w:rPr>
        <w:t>09 г. № 1715-р.</w:t>
      </w:r>
    </w:p>
    <w:p w:rsidR="0002090D" w:rsidRPr="0002090D" w:rsidRDefault="0002090D" w:rsidP="002E7F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090D">
        <w:rPr>
          <w:rFonts w:ascii="Times New Roman" w:hAnsi="Times New Roman" w:cs="Times New Roman"/>
          <w:b/>
          <w:sz w:val="28"/>
          <w:szCs w:val="28"/>
          <w:lang w:val="ru-RU"/>
        </w:rPr>
        <w:t>Научная литература:</w:t>
      </w:r>
    </w:p>
    <w:p w:rsidR="0002090D" w:rsidRPr="004F7F32" w:rsidRDefault="0002090D" w:rsidP="002E7F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5. Алексеев, С.С. Проблемы теории права / С.С. Алексеев. – Свердловск, 1972. – Т. 1. </w:t>
      </w:r>
    </w:p>
    <w:p w:rsidR="0002090D" w:rsidRPr="004F7F32" w:rsidRDefault="0002090D" w:rsidP="002E7F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>Гончарова Е.В. Договор купли-продажи энергии // Право и политика. 201</w:t>
      </w:r>
      <w:r>
        <w:rPr>
          <w:rFonts w:ascii="Times New Roman" w:hAnsi="Times New Roman" w:cs="Times New Roman"/>
          <w:sz w:val="28"/>
          <w:szCs w:val="28"/>
          <w:lang w:val="ru-RU"/>
        </w:rPr>
        <w:t>1. №6. С. 1017 – 1032.</w:t>
      </w:r>
    </w:p>
    <w:p w:rsidR="0002090D" w:rsidRPr="004F7F32" w:rsidRDefault="0002090D" w:rsidP="002E7F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Городов 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>О. А.  Введение в энергетичес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кое право, «Проспект», 2012 г. </w:t>
      </w:r>
    </w:p>
    <w:p w:rsidR="0002090D" w:rsidRPr="004F7F32" w:rsidRDefault="0002090D" w:rsidP="002E7F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>. Ерпылева, Н.Ю. Предмет и метод международного банковского права / Н.Ю. Ерпылева // Адвокат. – 2003. – № 9.</w:t>
      </w:r>
    </w:p>
    <w:p w:rsidR="0002090D" w:rsidRPr="004F7F32" w:rsidRDefault="0002090D" w:rsidP="002E7F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>Жукова И.С. О международном энергетическом праве как отрасли международного права // Вестник ОГУ.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№2 (108), февраль 2010. </w:t>
      </w:r>
    </w:p>
    <w:p w:rsidR="0002090D" w:rsidRPr="004F7F32" w:rsidRDefault="0002090D" w:rsidP="002E7F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>. Иоффе, О.С. Вопросы теории права / О.С. Иоффе, М.Д. Шаргородский. – М., 1961.</w:t>
      </w:r>
    </w:p>
    <w:p w:rsidR="0002090D" w:rsidRPr="004F7F32" w:rsidRDefault="0002090D" w:rsidP="002E7F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>Лахно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>П. Г. Энергетический кодекс Российской Федерации – основополагающий юридический докумен</w:t>
      </w:r>
      <w:r>
        <w:rPr>
          <w:rFonts w:ascii="Times New Roman" w:hAnsi="Times New Roman" w:cs="Times New Roman"/>
          <w:sz w:val="28"/>
          <w:szCs w:val="28"/>
          <w:lang w:val="ru-RU"/>
        </w:rPr>
        <w:t>т, регулирующий отношения в ТЭК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>// Журнал «Бизнес. Ме</w:t>
      </w:r>
      <w:r>
        <w:rPr>
          <w:rFonts w:ascii="Times New Roman" w:hAnsi="Times New Roman" w:cs="Times New Roman"/>
          <w:sz w:val="28"/>
          <w:szCs w:val="28"/>
          <w:lang w:val="ru-RU"/>
        </w:rPr>
        <w:t>неджмент. Право». – 2006. - №3.</w:t>
      </w:r>
    </w:p>
    <w:p w:rsidR="0002090D" w:rsidRPr="004F7F32" w:rsidRDefault="0002090D" w:rsidP="002E7F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Лахно П.Г. Энергетическое право России: понятие и сущность. Российская модель </w:t>
      </w:r>
      <w:r>
        <w:rPr>
          <w:rFonts w:ascii="Times New Roman" w:hAnsi="Times New Roman" w:cs="Times New Roman"/>
          <w:sz w:val="28"/>
          <w:szCs w:val="28"/>
          <w:lang w:val="ru-RU"/>
        </w:rPr>
        <w:t>энергетического права. М., 2013.</w:t>
      </w:r>
    </w:p>
    <w:p w:rsidR="0002090D" w:rsidRPr="004F7F32" w:rsidRDefault="0002090D" w:rsidP="002E7F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>. Миронова, Т.К. Перспективы становления отрасли социального права / Т.К. Миронова // Российское право. – 2003. – № 10.</w:t>
      </w:r>
    </w:p>
    <w:p w:rsidR="0002090D" w:rsidRPr="004F7F32" w:rsidRDefault="0002090D" w:rsidP="002E7F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14. 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Ольга Шейдина. Энергетическое право в качестве новой комплексной отрасли правовой системы </w:t>
      </w:r>
      <w:r>
        <w:rPr>
          <w:rFonts w:ascii="Times New Roman" w:hAnsi="Times New Roman" w:cs="Times New Roman"/>
          <w:sz w:val="28"/>
          <w:szCs w:val="28"/>
          <w:lang w:val="ru-RU"/>
        </w:rPr>
        <w:t>РФ. Часть 2. – Январь 25, 2013.</w:t>
      </w:r>
    </w:p>
    <w:p w:rsidR="0002090D" w:rsidRPr="004F7F32" w:rsidRDefault="0002090D" w:rsidP="002E7F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>Петров Д.Е. Отрасл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ь права. Саратов, 2004. </w:t>
      </w:r>
    </w:p>
    <w:p w:rsidR="00EA68EC" w:rsidRPr="004F7F32" w:rsidRDefault="0002090D" w:rsidP="002E7F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6E678E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A68EC" w:rsidRPr="004F7F32">
        <w:rPr>
          <w:rFonts w:ascii="Times New Roman" w:hAnsi="Times New Roman" w:cs="Times New Roman"/>
          <w:sz w:val="28"/>
          <w:szCs w:val="28"/>
          <w:lang w:val="ru-RU"/>
        </w:rPr>
        <w:t>Хорошилов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>А. Н.</w:t>
      </w:r>
      <w:r w:rsidR="00EA68EC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 К вопросу об энергетическом праве как новой комплексной отрасли российской правовой системы // Энергобезопасность и энергосбережение №4, 2012. </w:t>
      </w:r>
    </w:p>
    <w:p w:rsidR="006E678E" w:rsidRPr="004F7F32" w:rsidRDefault="004F7F32" w:rsidP="002E7F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r w:rsidR="006E678E" w:rsidRPr="004F7F32">
        <w:rPr>
          <w:rFonts w:ascii="Times New Roman" w:hAnsi="Times New Roman" w:cs="Times New Roman"/>
          <w:sz w:val="28"/>
          <w:szCs w:val="28"/>
          <w:lang w:val="ru-RU"/>
        </w:rPr>
        <w:t>Шевченко Л.Н. О соотношении государственного и договорного регулирования отношений по снабжению энергоресурсами // Энергетика и право. Выпуск 2 (Материалы III Международной научно-практической конференции "Энергетика и право", 10 - 11 апреля 2008 г.) / Под ред. П.Г. Л</w:t>
      </w:r>
      <w:r>
        <w:rPr>
          <w:rFonts w:ascii="Times New Roman" w:hAnsi="Times New Roman" w:cs="Times New Roman"/>
          <w:sz w:val="28"/>
          <w:szCs w:val="28"/>
          <w:lang w:val="ru-RU"/>
        </w:rPr>
        <w:t>ахно. Система "ГАРАНТ", 2009 г.</w:t>
      </w:r>
    </w:p>
    <w:p w:rsidR="006E678E" w:rsidRDefault="004F7F32" w:rsidP="002E7F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2090D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E678E" w:rsidRPr="004F7F32">
        <w:rPr>
          <w:rFonts w:ascii="Times New Roman" w:hAnsi="Times New Roman" w:cs="Times New Roman"/>
          <w:sz w:val="28"/>
          <w:szCs w:val="28"/>
          <w:lang w:val="ru-RU"/>
        </w:rPr>
        <w:t>Шихалева</w:t>
      </w:r>
      <w:r w:rsidR="00020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090D" w:rsidRPr="004F7F32">
        <w:rPr>
          <w:rFonts w:ascii="Times New Roman" w:hAnsi="Times New Roman" w:cs="Times New Roman"/>
          <w:sz w:val="28"/>
          <w:szCs w:val="28"/>
          <w:lang w:val="ru-RU"/>
        </w:rPr>
        <w:t xml:space="preserve">О. В. </w:t>
      </w:r>
      <w:r w:rsidR="006E678E" w:rsidRPr="004F7F32">
        <w:rPr>
          <w:rFonts w:ascii="Times New Roman" w:hAnsi="Times New Roman" w:cs="Times New Roman"/>
          <w:sz w:val="28"/>
          <w:szCs w:val="28"/>
          <w:lang w:val="ru-RU"/>
        </w:rPr>
        <w:t>Экологические аспекты государственного регулирования топливно-энергетического комплекса России // Журнал «Бизнес, менеджмент и пр</w:t>
      </w:r>
      <w:r>
        <w:rPr>
          <w:rFonts w:ascii="Times New Roman" w:hAnsi="Times New Roman" w:cs="Times New Roman"/>
          <w:sz w:val="28"/>
          <w:szCs w:val="28"/>
          <w:lang w:val="ru-RU"/>
        </w:rPr>
        <w:t>аво». -2010. -№ 1.</w:t>
      </w:r>
    </w:p>
    <w:p w:rsidR="0002090D" w:rsidRPr="004F7F32" w:rsidRDefault="0002090D" w:rsidP="002E7F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19. 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>Энергетическое право России и Германии: сравнительно-правовое исследование, Под ред. П.Г.Лахно, русск .издание. М.: Из</w:t>
      </w:r>
      <w:r>
        <w:rPr>
          <w:rFonts w:ascii="Times New Roman" w:hAnsi="Times New Roman" w:cs="Times New Roman"/>
          <w:sz w:val="28"/>
          <w:szCs w:val="28"/>
          <w:lang w:val="ru-RU"/>
        </w:rPr>
        <w:t>дательская группа «Юрист», 2011.</w:t>
      </w:r>
    </w:p>
    <w:p w:rsidR="0002090D" w:rsidRPr="004F7F32" w:rsidRDefault="0002090D" w:rsidP="002E7F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20. 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>Яковлев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>В.Ф., Лахно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F32">
        <w:rPr>
          <w:rFonts w:ascii="Times New Roman" w:hAnsi="Times New Roman" w:cs="Times New Roman"/>
          <w:sz w:val="28"/>
          <w:szCs w:val="28"/>
          <w:lang w:val="ru-RU"/>
        </w:rPr>
        <w:t>П.Г. Энергетическое право как комплексная отрасль права России. Энергетическое право России и Германии: сравнительно-правовое исследование, Под ред. П.Г.Лахно, русск.издание. М.: Из</w:t>
      </w:r>
      <w:r>
        <w:rPr>
          <w:rFonts w:ascii="Times New Roman" w:hAnsi="Times New Roman" w:cs="Times New Roman"/>
          <w:sz w:val="28"/>
          <w:szCs w:val="28"/>
          <w:lang w:val="ru-RU"/>
        </w:rPr>
        <w:t>дательская группа «Юрист», 2011.</w:t>
      </w:r>
    </w:p>
    <w:p w:rsidR="0002090D" w:rsidRPr="004F7F32" w:rsidRDefault="0002090D" w:rsidP="002E7F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2090D" w:rsidRPr="004F7F32" w:rsidSect="00117BA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DFF" w:rsidRDefault="00071DFF" w:rsidP="00AA5174">
      <w:pPr>
        <w:spacing w:after="0" w:line="240" w:lineRule="auto"/>
      </w:pPr>
      <w:r>
        <w:separator/>
      </w:r>
    </w:p>
  </w:endnote>
  <w:endnote w:type="continuationSeparator" w:id="1">
    <w:p w:rsidR="00071DFF" w:rsidRDefault="00071DFF" w:rsidP="00AA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DFF" w:rsidRDefault="00071DFF" w:rsidP="00AA5174">
      <w:pPr>
        <w:spacing w:after="0" w:line="240" w:lineRule="auto"/>
      </w:pPr>
      <w:r>
        <w:separator/>
      </w:r>
    </w:p>
  </w:footnote>
  <w:footnote w:type="continuationSeparator" w:id="1">
    <w:p w:rsidR="00071DFF" w:rsidRDefault="00071DFF" w:rsidP="00AA5174">
      <w:pPr>
        <w:spacing w:after="0" w:line="240" w:lineRule="auto"/>
      </w:pPr>
      <w:r>
        <w:continuationSeparator/>
      </w:r>
    </w:p>
  </w:footnote>
  <w:footnote w:id="2">
    <w:p w:rsidR="00AA5174" w:rsidRPr="00AA5174" w:rsidRDefault="00AA517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AA5174">
        <w:t>Миронова, Т.К. Перспективы становления отрасли социального права / Т.К. Миронова // Ро</w:t>
      </w:r>
      <w:r>
        <w:t>ссийское право. – 2003. – № 10.</w:t>
      </w:r>
    </w:p>
  </w:footnote>
  <w:footnote w:id="3">
    <w:p w:rsidR="00AA5174" w:rsidRPr="00AA5174" w:rsidRDefault="00AA517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AA5174">
        <w:t xml:space="preserve">Иоффе, </w:t>
      </w:r>
      <w:r w:rsidRPr="00AA5174">
        <w:t>О.С. Вопросы теории права / О.С. Иоффе, М.Д. Шаргородск</w:t>
      </w:r>
      <w:r>
        <w:t>ий. – М., 1961. – С. 362 – 365.</w:t>
      </w:r>
    </w:p>
  </w:footnote>
  <w:footnote w:id="4">
    <w:p w:rsidR="00AA5174" w:rsidRPr="00AA5174" w:rsidRDefault="00AA517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AA5174">
        <w:t xml:space="preserve">Ерпылева, </w:t>
      </w:r>
      <w:r w:rsidRPr="00AA5174">
        <w:t>Н.Ю. Предмет и метод международного банковского права / Н.Ю. Е</w:t>
      </w:r>
      <w:r>
        <w:t>рпылева // Адвокат. – 2003. – №</w:t>
      </w:r>
      <w:r w:rsidRPr="00AA5174">
        <w:t>9.</w:t>
      </w:r>
    </w:p>
  </w:footnote>
  <w:footnote w:id="5">
    <w:p w:rsidR="00AA5174" w:rsidRPr="00AA5174" w:rsidRDefault="00AA517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AA5174">
        <w:t>Алексеев, С.С. Проблемы теории права / С.С. Алексеев. – Свердловск</w:t>
      </w:r>
      <w:r>
        <w:t>, 1972. – Т. 1. – С. 142 – 148.</w:t>
      </w:r>
    </w:p>
  </w:footnote>
  <w:footnote w:id="6">
    <w:p w:rsidR="00AA5174" w:rsidRPr="00AA5174" w:rsidRDefault="00AA517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t>Конституци</w:t>
      </w:r>
      <w:r>
        <w:rPr>
          <w:lang w:val="ru-RU"/>
        </w:rPr>
        <w:t>я</w:t>
      </w:r>
      <w:r>
        <w:t xml:space="preserve"> РФ</w:t>
      </w:r>
      <w:r>
        <w:rPr>
          <w:lang w:val="ru-RU"/>
        </w:rPr>
        <w:t xml:space="preserve">, </w:t>
      </w:r>
      <w:r w:rsidRPr="00AA5174">
        <w:t>ст. 9, 3</w:t>
      </w:r>
      <w:r>
        <w:t>6; п. «и» ст. 71</w:t>
      </w:r>
      <w:r>
        <w:rPr>
          <w:lang w:val="ru-RU"/>
        </w:rPr>
        <w:t>.</w:t>
      </w:r>
    </w:p>
  </w:footnote>
  <w:footnote w:id="7">
    <w:p w:rsidR="00AA5174" w:rsidRPr="00AA5174" w:rsidRDefault="00AA517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AA5174">
        <w:t>Федеральный закон от 26 марта 2003 года №35-ФЗ «Об электроэнергетике»</w:t>
      </w:r>
      <w:r>
        <w:rPr>
          <w:lang w:val="ru-RU"/>
        </w:rPr>
        <w:t>, ст. 2</w:t>
      </w:r>
      <w:r w:rsidRPr="00AA5174">
        <w:t>.</w:t>
      </w:r>
    </w:p>
  </w:footnote>
  <w:footnote w:id="8">
    <w:p w:rsidR="00AA5174" w:rsidRPr="00AA5174" w:rsidRDefault="00AA517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AA5174">
        <w:t xml:space="preserve">Федеральный </w:t>
      </w:r>
      <w:r w:rsidRPr="00AA5174">
        <w:t>закон от 23 ноября 2009 г. No 261-ФЗ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</w:p>
  </w:footnote>
  <w:footnote w:id="9">
    <w:p w:rsidR="00AA5174" w:rsidRPr="00AA5174" w:rsidRDefault="00AA517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AA5174">
        <w:t xml:space="preserve">Ольга </w:t>
      </w:r>
      <w:r w:rsidRPr="00AA5174">
        <w:t xml:space="preserve">Шейдина. Энергетическое право в качестве новой комплексной отрасли правовой системы </w:t>
      </w:r>
      <w:r>
        <w:t>РФ. Часть 2. – Январь 25, 2013</w:t>
      </w:r>
      <w:r>
        <w:rPr>
          <w:lang w:val="ru-RU"/>
        </w:rPr>
        <w:t>.</w:t>
      </w:r>
    </w:p>
  </w:footnote>
  <w:footnote w:id="10">
    <w:p w:rsidR="00AA5174" w:rsidRPr="00AA5174" w:rsidRDefault="00AA517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AA5174">
        <w:t xml:space="preserve">Лахно П.Г. Энергетическое право России: понятие и сущность. Российская модель </w:t>
      </w:r>
      <w:r>
        <w:t>энергетического права. М., 2013</w:t>
      </w:r>
    </w:p>
  </w:footnote>
  <w:footnote w:id="11">
    <w:p w:rsidR="00AA5174" w:rsidRPr="00AA5174" w:rsidRDefault="00AA517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AA5174">
        <w:t>Яковлев</w:t>
      </w:r>
      <w:r>
        <w:rPr>
          <w:lang w:val="ru-RU"/>
        </w:rPr>
        <w:t xml:space="preserve"> </w:t>
      </w:r>
      <w:r w:rsidRPr="00AA5174">
        <w:t>В.Ф., Лахно П.Г.</w:t>
      </w:r>
      <w:r>
        <w:rPr>
          <w:lang w:val="ru-RU"/>
        </w:rPr>
        <w:t xml:space="preserve"> </w:t>
      </w:r>
      <w:r w:rsidRPr="00AA5174">
        <w:t>Энергетическое право как комплексная отрасль права России. Энергетическое право России и Германии: сравнительно-правовое исследование, Под ред. П.Г.Лахно, русск.издание. М.: Из</w:t>
      </w:r>
      <w:r>
        <w:t>дательская группа «Юрист», 2011</w:t>
      </w:r>
    </w:p>
  </w:footnote>
  <w:footnote w:id="12">
    <w:p w:rsidR="00AA5174" w:rsidRPr="00AA5174" w:rsidRDefault="00AA517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AA5174">
        <w:t>Городов</w:t>
      </w:r>
      <w:r>
        <w:rPr>
          <w:lang w:val="ru-RU"/>
        </w:rPr>
        <w:t xml:space="preserve"> </w:t>
      </w:r>
      <w:r w:rsidRPr="00AA5174">
        <w:t>О. А.  Введение в энергетичес</w:t>
      </w:r>
      <w:r>
        <w:t xml:space="preserve">кое право, «Проспект», 2012 г. </w:t>
      </w:r>
    </w:p>
  </w:footnote>
  <w:footnote w:id="13">
    <w:p w:rsidR="00AA5174" w:rsidRPr="00AA5174" w:rsidRDefault="00AA517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AA5174">
        <w:t xml:space="preserve">Лахно </w:t>
      </w:r>
      <w:r w:rsidRPr="00AA5174">
        <w:t xml:space="preserve">П.Г. Энергетическое право России: понятие и сущность. Российская модель </w:t>
      </w:r>
      <w:r>
        <w:t>энергетического права. М., 2013</w:t>
      </w:r>
      <w:r>
        <w:rPr>
          <w:lang w:val="ru-RU"/>
        </w:rPr>
        <w:t>.</w:t>
      </w:r>
    </w:p>
  </w:footnote>
  <w:footnote w:id="14">
    <w:p w:rsidR="00AA5174" w:rsidRPr="00AA5174" w:rsidRDefault="00AA517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AA5174">
        <w:t>Энергетическое право России и Германии: сравнительно-правовое исследование, Под ред. П.Г.Лахно, русск .издание. М.: Из</w:t>
      </w:r>
      <w:r>
        <w:t>дательская группа «Юрист», 2011</w:t>
      </w:r>
    </w:p>
  </w:footnote>
  <w:footnote w:id="15">
    <w:p w:rsidR="00AA5174" w:rsidRPr="00AA5174" w:rsidRDefault="00AA517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AA5174">
        <w:t>Петров Д.Е. Отрасл</w:t>
      </w:r>
      <w:r>
        <w:t>ь права. Саратов, 2004. С. 132.</w:t>
      </w:r>
    </w:p>
  </w:footnote>
  <w:footnote w:id="16">
    <w:p w:rsidR="00AA5174" w:rsidRPr="00AA5174" w:rsidRDefault="00AA517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AA5174">
        <w:t xml:space="preserve">Гончарова </w:t>
      </w:r>
      <w:r w:rsidRPr="00AA5174">
        <w:t>Е.В. Договор купли-продажи энергии // Право и политика. 2011. N 6. С. 1017 - 1032</w:t>
      </w:r>
    </w:p>
  </w:footnote>
  <w:footnote w:id="17">
    <w:p w:rsidR="00AA5174" w:rsidRPr="00AA5174" w:rsidRDefault="00AA517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AA5174">
        <w:t xml:space="preserve">Шевченко </w:t>
      </w:r>
      <w:r w:rsidRPr="00AA5174">
        <w:t>Л.Н. О соотношении государственного и договорного регулирования отношений по снабжению энергоресурсами // Энергетика и право. Выпуск 2 (Материалы III Международной научно-практической конференции "Энергетика и право", 10 - 11 апреля 2008 г.) / Под ред. П.Г. Л</w:t>
      </w:r>
      <w:r>
        <w:t>ахно. Система "ГАРАНТ", 2009 г.</w:t>
      </w:r>
    </w:p>
  </w:footnote>
  <w:footnote w:id="18">
    <w:p w:rsidR="00AA5174" w:rsidRPr="00AA5174" w:rsidRDefault="00AA517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AA5174">
        <w:t xml:space="preserve">Жукова </w:t>
      </w:r>
      <w:r w:rsidRPr="00AA5174">
        <w:t>И.С. О международном энергетическом праве как отрасли международного права // Вестник ОГУ. - №2 (108), февраль 20</w:t>
      </w:r>
      <w:r>
        <w:t>10. С.51</w:t>
      </w:r>
    </w:p>
  </w:footnote>
  <w:footnote w:id="19">
    <w:p w:rsidR="00AA5174" w:rsidRPr="00AA5174" w:rsidRDefault="00AA517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AA5174">
        <w:t>Шихалева</w:t>
      </w:r>
      <w:r>
        <w:rPr>
          <w:lang w:val="ru-RU"/>
        </w:rPr>
        <w:t xml:space="preserve"> </w:t>
      </w:r>
      <w:r w:rsidRPr="00AA5174">
        <w:t>О. В.  Экологические аспекты государственного регулирования топливно-энергетического комплекса России // Журнал «Бизнес, менеджмент и пр</w:t>
      </w:r>
      <w:r>
        <w:t>аво». -2010. -№ 1. - С. 64 - 67</w:t>
      </w:r>
    </w:p>
  </w:footnote>
  <w:footnote w:id="20">
    <w:p w:rsidR="00AA5174" w:rsidRPr="00AA5174" w:rsidRDefault="00AA517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AA5174">
        <w:t xml:space="preserve">Энергетическая </w:t>
      </w:r>
      <w:r w:rsidRPr="00AA5174">
        <w:t>стратегия России на период до 2030 года, утверждена распоряжением Правительства  Российской Федерации</w:t>
      </w:r>
      <w:r>
        <w:t xml:space="preserve">  от 13 ноября 2009 г. № 1715-р</w:t>
      </w:r>
      <w:r>
        <w:rPr>
          <w:lang w:val="ru-RU"/>
        </w:rPr>
        <w:t>.</w:t>
      </w:r>
    </w:p>
  </w:footnote>
  <w:footnote w:id="21">
    <w:p w:rsidR="00AA5174" w:rsidRPr="00AA5174" w:rsidRDefault="00AA517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AA5174">
        <w:t>П. Г. Лахно. Энергетический кодекс Российской Федерации – основополагающий юридический документ, регулирующий отношения в ТЭК</w:t>
      </w:r>
      <w:r w:rsidRPr="00AA5174">
        <w:tab/>
        <w:t>// Журнал «Бизнес. Менеджмент. Право». – 2006. - №3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B16"/>
    <w:rsid w:val="0002090D"/>
    <w:rsid w:val="000320CD"/>
    <w:rsid w:val="00062D3D"/>
    <w:rsid w:val="00064E3B"/>
    <w:rsid w:val="00071DFF"/>
    <w:rsid w:val="00077D21"/>
    <w:rsid w:val="000946F4"/>
    <w:rsid w:val="00117BA5"/>
    <w:rsid w:val="00133EC0"/>
    <w:rsid w:val="00163D04"/>
    <w:rsid w:val="001B6E2D"/>
    <w:rsid w:val="001F04B4"/>
    <w:rsid w:val="002439FC"/>
    <w:rsid w:val="0024592F"/>
    <w:rsid w:val="00281012"/>
    <w:rsid w:val="002E7F9B"/>
    <w:rsid w:val="0033092D"/>
    <w:rsid w:val="003A7FD9"/>
    <w:rsid w:val="00402CDE"/>
    <w:rsid w:val="00412DE5"/>
    <w:rsid w:val="0042228B"/>
    <w:rsid w:val="00442434"/>
    <w:rsid w:val="00480480"/>
    <w:rsid w:val="004F7F32"/>
    <w:rsid w:val="00575E11"/>
    <w:rsid w:val="005F446E"/>
    <w:rsid w:val="0067174C"/>
    <w:rsid w:val="006A0779"/>
    <w:rsid w:val="006E678E"/>
    <w:rsid w:val="00716A9D"/>
    <w:rsid w:val="007E4AA3"/>
    <w:rsid w:val="00814640"/>
    <w:rsid w:val="0092053F"/>
    <w:rsid w:val="009364AA"/>
    <w:rsid w:val="00937669"/>
    <w:rsid w:val="00992B92"/>
    <w:rsid w:val="009C0467"/>
    <w:rsid w:val="00AA5174"/>
    <w:rsid w:val="00B243C8"/>
    <w:rsid w:val="00B53A42"/>
    <w:rsid w:val="00B665FC"/>
    <w:rsid w:val="00B77B16"/>
    <w:rsid w:val="00B8210E"/>
    <w:rsid w:val="00B92825"/>
    <w:rsid w:val="00BF7F52"/>
    <w:rsid w:val="00C1299A"/>
    <w:rsid w:val="00C542A6"/>
    <w:rsid w:val="00CA43C1"/>
    <w:rsid w:val="00CB7DDC"/>
    <w:rsid w:val="00CE491D"/>
    <w:rsid w:val="00CE73A9"/>
    <w:rsid w:val="00CF55F2"/>
    <w:rsid w:val="00D3774A"/>
    <w:rsid w:val="00DD0C32"/>
    <w:rsid w:val="00DE374F"/>
    <w:rsid w:val="00E302E0"/>
    <w:rsid w:val="00E47584"/>
    <w:rsid w:val="00EA68EC"/>
    <w:rsid w:val="00EE2932"/>
    <w:rsid w:val="00F24F17"/>
    <w:rsid w:val="00F4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012"/>
  </w:style>
  <w:style w:type="paragraph" w:styleId="Heading1">
    <w:name w:val="heading 1"/>
    <w:basedOn w:val="Normal"/>
    <w:next w:val="Normal"/>
    <w:link w:val="Heading1Char"/>
    <w:uiPriority w:val="9"/>
    <w:qFormat/>
    <w:rsid w:val="00575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4E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A51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1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517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75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75E11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E1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4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064E3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64E3B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064E3B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1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9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53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0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3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3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1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7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04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0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C12F1-E2EC-4867-9656-37393FE8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18</Pages>
  <Words>4312</Words>
  <Characters>24583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27</cp:revision>
  <dcterms:created xsi:type="dcterms:W3CDTF">2014-05-20T06:04:00Z</dcterms:created>
  <dcterms:modified xsi:type="dcterms:W3CDTF">2014-05-20T16:31:00Z</dcterms:modified>
</cp:coreProperties>
</file>