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6"/>
        <w:pBdr/>
        <w:shd w:fill="auto" w:val="clear"/>
        <w:spacing w:after="120" w:before="120"/>
        <w:ind w:hanging="0" w:left="0" w:right="0"/>
        <w:jc w:val="left"/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006893"/>
          <w:spacing w:val="0"/>
          <w:sz w:val="20"/>
        </w:rPr>
        <w:t>Юридическое сопровождение сделок с квартирами</w:t>
      </w:r>
    </w:p>
    <w:p>
      <w:pPr>
        <w:pStyle w:val="style16"/>
        <w:pBdr/>
        <w:spacing w:after="120" w:before="120"/>
        <w:ind w:hanging="0" w:left="0" w:right="0"/>
        <w:jc w:val="both"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8A8B8B"/>
          <w:spacing w:val="0"/>
          <w:sz w:val="20"/>
        </w:rPr>
        <w:t>Лингва Лекс Консалтинг предлагает Вам воспользоваться услугой юридическое сопровождение сделки с квартирой и полностью доверить юристу подготовку всех этапов совершения купли-продажи или других операций с указанным объектом недвижимости. Сопровождение сделок с квартирами – специализация нашей компании, которой уделяется особое внимание юристов. Для большего спокойствия и уверенности в эффективной работе наших специалистов сопровождение сделки купли-продажи квартиры предусматривает информирование клиентов о процессе и особенностях подготовки к заключению договора.</w:t>
      </w:r>
    </w:p>
    <w:p>
      <w:pPr>
        <w:pStyle w:val="style16"/>
        <w:pBdr/>
        <w:spacing w:after="120" w:before="120"/>
        <w:ind w:hanging="0" w:left="0" w:right="0"/>
        <w:jc w:val="both"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8A8B8B"/>
          <w:spacing w:val="0"/>
          <w:sz w:val="20"/>
        </w:rPr>
        <w:t>Юридическое сопровождение купли-продажи квартиры осуществляется поэтапно. Первый шаг при покупке квартиры – проверка ее "юридической чистоты", которая также может быть включена в сопровождение сделки купли-продажи квартиры. От ответственного анализа правоустанавливающих документов собственника и истории перехода прав на квартиру будет зависеть не просто законность совершения сделки, но и Ваше будущее спокойствие. Компетентное заключение сможет сделать только юрист, осуществляющий сопровождение купли-продажи квартиры.</w:t>
      </w:r>
    </w:p>
    <w:p>
      <w:pPr>
        <w:pStyle w:val="style16"/>
        <w:pBdr/>
        <w:spacing w:after="120" w:before="120"/>
        <w:ind w:hanging="0" w:left="0" w:right="0"/>
        <w:jc w:val="both"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8A8B8B"/>
          <w:spacing w:val="0"/>
          <w:sz w:val="20"/>
        </w:rPr>
        <w:t>После тщательной экспертизы вы сможете ознакомиться с ее результатами и возможными рисками совершения сделки. Юрист также подскажет, как избежать тех или иных неприятностей, в частности, возможного оспаривания законности сделки в будущем.</w:t>
      </w:r>
    </w:p>
    <w:p>
      <w:pPr>
        <w:pStyle w:val="style16"/>
        <w:pBdr/>
        <w:spacing w:after="120" w:before="120"/>
        <w:ind w:hanging="0" w:left="0" w:right="0"/>
        <w:jc w:val="both"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8A8B8B"/>
          <w:spacing w:val="0"/>
          <w:sz w:val="20"/>
        </w:rPr>
        <w:t>Следующий, не менее важный этап юридического сопровождения сделки с квартирой – подготовка документов и справок, необходимых для совершения операций с недвижимым имуществом. Механизм подготовки сделки, а также составления договоров и их согласование четко отработан нашими юристами, поэтому сопровождение купли-продажи квартиры избавит Вас и от этих забот.</w:t>
      </w:r>
    </w:p>
    <w:p>
      <w:pPr>
        <w:pStyle w:val="style16"/>
        <w:pBdr/>
        <w:spacing w:after="120" w:before="120"/>
        <w:ind w:hanging="0" w:left="0" w:right="0"/>
        <w:jc w:val="both"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8A8B8B"/>
          <w:spacing w:val="0"/>
          <w:sz w:val="20"/>
        </w:rPr>
        <w:t>Юридическое сопровождение купли-продажи квартиры включает и основную часть сделки – заключение договоров. Юрист будет присутствовать при непосредственном подписании договоров и проведении расчетов, поэтому все будет соответствовать закону и Ваши права не будут нарушены.</w:t>
      </w:r>
    </w:p>
    <w:p>
      <w:pPr>
        <w:pStyle w:val="style16"/>
        <w:pBdr/>
        <w:spacing w:after="120" w:before="120"/>
        <w:ind w:hanging="0" w:left="0" w:right="0"/>
        <w:jc w:val="both"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8A8B8B"/>
          <w:spacing w:val="0"/>
          <w:sz w:val="20"/>
        </w:rPr>
        <w:t>Процедура государственной регистрации перехода права собственности и вновь возникшего права собственности в Управлении Федеральной службы государственной регистрации, кадастра и картографии (Росреестр), после которой возникает законное, подтвержденное Российской Федерацией право собственности на недвижимость, является заключающим этапом юридического сопровождения сделки с квартирой.</w:t>
      </w:r>
    </w:p>
    <w:p>
      <w:pPr>
        <w:pStyle w:val="style20"/>
      </w:pPr>
      <w:r>
        <w:rPr/>
      </w:r>
    </w:p>
    <w:p>
      <w:pPr>
        <w:pStyle w:val="style16"/>
        <w:pBdr/>
        <w:spacing w:after="120" w:before="120"/>
        <w:ind w:hanging="0" w:left="0" w:right="0"/>
        <w:jc w:val="left"/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6"/>
        <w:pBdr/>
        <w:shd w:fill="auto" w:val="clear"/>
        <w:spacing w:after="120" w:before="120"/>
        <w:ind w:hanging="0" w:left="0" w:right="0"/>
        <w:jc w:val="left"/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006893"/>
          <w:spacing w:val="0"/>
          <w:sz w:val="20"/>
        </w:rPr>
        <w:t>Юридическое сопровождение сделок с загородной недвижимостью (дома, дачи, коттеджи)</w:t>
      </w:r>
    </w:p>
    <w:p>
      <w:pPr>
        <w:pStyle w:val="style16"/>
        <w:pBdr/>
        <w:spacing w:after="120" w:before="120"/>
        <w:ind w:hanging="0" w:left="0" w:right="0"/>
        <w:jc w:val="both"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8A8B8B"/>
          <w:spacing w:val="0"/>
          <w:sz w:val="20"/>
        </w:rPr>
        <w:t>Для купли-продажи загородной недвижимости понадобится подготовка документальной базы, что чаще всего занимает много времени и имеет свои нюансы. Лингва Лекс Консалтинг предлагает юридическое сопровождение сделки с недвижимостью и берет на себя заботу обо всех аспектах, необходимых для успешного ее заключения. Юрист поможет оформить право на загородную недвижимость и получить соответствующие правоустанавливающие документы.</w:t>
      </w:r>
    </w:p>
    <w:p>
      <w:pPr>
        <w:pStyle w:val="style20"/>
      </w:pPr>
      <w:r>
        <w:rPr/>
      </w:r>
    </w:p>
    <w:p>
      <w:pPr>
        <w:pStyle w:val="style16"/>
        <w:pBdr/>
        <w:spacing w:after="120" w:before="120"/>
        <w:ind w:hanging="0" w:left="0" w:right="0"/>
        <w:jc w:val="left"/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6"/>
        <w:pBdr/>
        <w:shd w:fill="auto" w:val="clear"/>
        <w:spacing w:after="120" w:before="120"/>
        <w:ind w:hanging="0" w:left="0" w:right="0"/>
        <w:jc w:val="left"/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006893"/>
          <w:spacing w:val="0"/>
          <w:sz w:val="20"/>
        </w:rPr>
        <w:t>Юридическое сопровождение сделок с земельными участками</w:t>
      </w:r>
    </w:p>
    <w:p>
      <w:pPr>
        <w:pStyle w:val="style16"/>
        <w:pBdr/>
        <w:spacing w:after="120" w:before="120"/>
        <w:ind w:hanging="0" w:left="0" w:right="0"/>
        <w:jc w:val="both"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8A8B8B"/>
          <w:spacing w:val="0"/>
          <w:sz w:val="20"/>
        </w:rPr>
        <w:t>Лингва Лекс Консалтинг предлагает юридическое сопровождение сделок с земельными участками на всех этапах. Комплексное сопровождение сделок включает консультирование по земельному праву и вопросам землепользования, подготовку и оформление документов, кадастровый учет и т.д.</w:t>
      </w:r>
    </w:p>
    <w:p>
      <w:pPr>
        <w:pStyle w:val="style16"/>
        <w:pBdr/>
        <w:spacing w:after="120" w:before="120"/>
        <w:ind w:hanging="0" w:left="0" w:right="0"/>
        <w:jc w:val="both"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8A8B8B"/>
          <w:spacing w:val="0"/>
          <w:sz w:val="20"/>
        </w:rPr>
        <w:t>Юридическое сопровождение сделок с недвижимостью – гарантия законности их проведения. Не забывайте об этом, чтобы избежать в дальнейшем возможных неприятностей.</w:t>
      </w:r>
    </w:p>
    <w:p>
      <w:pPr>
        <w:pStyle w:val="style20"/>
        <w:suppressLineNumbers/>
        <w:pBdr>
          <w:bottom w:color="808080" w:space="0" w:sz="2" w:val="double"/>
        </w:pBdr>
        <w:spacing w:after="283" w:before="0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Lohit Hindi" w:eastAsia="Droid Sans Fallback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Список"/>
    <w:basedOn w:val="style16"/>
    <w:next w:val="style17"/>
    <w:pPr/>
    <w:rPr>
      <w:rFonts w:cs="Lohit Hindi"/>
    </w:rPr>
  </w:style>
  <w:style w:styleId="style18" w:type="paragraph">
    <w:name w:val="Название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Lohit Hindi"/>
    </w:rPr>
  </w:style>
  <w:style w:styleId="style20" w:type="paragraph">
    <w:name w:val="Горизонтальная линия"/>
    <w:basedOn w:val="style0"/>
    <w:next w:val="style16"/>
    <w:pPr>
      <w:suppressLineNumbers/>
      <w:pBdr>
        <w:bottom w:color="808080" w:space="0" w:sz="2" w:val="double"/>
      </w:pBdr>
      <w:spacing w:after="283" w:before="0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2014-11-19T11:40:18.00Z</dcterms:created>
  <dc:creator>lena </dc:creator>
  <cp:revision>0</cp:revision>
</cp:coreProperties>
</file>