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915" w:type="dxa"/>
        <w:tblInd w:w="-1026" w:type="dxa"/>
        <w:tblLayout w:type="fixed"/>
        <w:tblLook w:val="04A0" w:firstRow="1" w:lastRow="0" w:firstColumn="1" w:lastColumn="0" w:noHBand="0" w:noVBand="1"/>
      </w:tblPr>
      <w:tblGrid>
        <w:gridCol w:w="708"/>
        <w:gridCol w:w="1217"/>
        <w:gridCol w:w="4029"/>
        <w:gridCol w:w="4961"/>
      </w:tblGrid>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8DB3E2"/>
            <w:hideMark/>
          </w:tcPr>
          <w:p w:rsidR="0093013A" w:rsidRDefault="0093013A" w:rsidP="0093013A">
            <w:r>
              <w:t>Segment ID</w:t>
            </w:r>
          </w:p>
        </w:tc>
        <w:tc>
          <w:tcPr>
            <w:tcW w:w="1217" w:type="dxa"/>
            <w:tcBorders>
              <w:top w:val="single" w:sz="4" w:space="0" w:color="auto"/>
              <w:left w:val="single" w:sz="4" w:space="0" w:color="auto"/>
              <w:bottom w:val="single" w:sz="4" w:space="0" w:color="auto"/>
              <w:right w:val="single" w:sz="4" w:space="0" w:color="auto"/>
            </w:tcBorders>
            <w:shd w:val="clear" w:color="auto" w:fill="8DB3E2"/>
            <w:hideMark/>
          </w:tcPr>
          <w:p w:rsidR="0093013A" w:rsidRDefault="0093013A">
            <w:r>
              <w:t>Segment status</w:t>
            </w:r>
          </w:p>
        </w:tc>
        <w:tc>
          <w:tcPr>
            <w:tcW w:w="4029" w:type="dxa"/>
            <w:tcBorders>
              <w:top w:val="single" w:sz="4" w:space="0" w:color="auto"/>
              <w:left w:val="single" w:sz="4" w:space="0" w:color="auto"/>
              <w:bottom w:val="single" w:sz="4" w:space="0" w:color="auto"/>
              <w:right w:val="single" w:sz="4" w:space="0" w:color="auto"/>
            </w:tcBorders>
            <w:shd w:val="clear" w:color="auto" w:fill="8DB3E2"/>
            <w:hideMark/>
          </w:tcPr>
          <w:p w:rsidR="0093013A" w:rsidRDefault="0093013A">
            <w:r>
              <w:t>Source segment</w:t>
            </w:r>
          </w:p>
        </w:tc>
        <w:tc>
          <w:tcPr>
            <w:tcW w:w="4961" w:type="dxa"/>
            <w:tcBorders>
              <w:top w:val="single" w:sz="4" w:space="0" w:color="auto"/>
              <w:left w:val="single" w:sz="4" w:space="0" w:color="auto"/>
              <w:bottom w:val="single" w:sz="4" w:space="0" w:color="auto"/>
              <w:right w:val="single" w:sz="4" w:space="0" w:color="auto"/>
            </w:tcBorders>
            <w:shd w:val="clear" w:color="auto" w:fill="8DB3E2"/>
            <w:hideMark/>
          </w:tcPr>
          <w:p w:rsidR="0093013A" w:rsidRDefault="0093013A">
            <w:r>
              <w:t>Target segment</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1</w:t>
            </w:r>
            <w:r>
              <w:rPr>
                <w:rStyle w:val="TransUnitID"/>
              </w:rPr>
              <w:t>851dc99e-3305-45d0-ac78-705c6b2ad8ba</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Items</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Пункт</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2</w:t>
            </w:r>
            <w:r>
              <w:rPr>
                <w:rStyle w:val="TransUnitID"/>
              </w:rPr>
              <w:t>9fe187a0-04a8-40e3-ae7b-1aa1a8c43b49</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Translation</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Перевод</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3</w:t>
            </w:r>
            <w:r>
              <w:rPr>
                <w:rStyle w:val="TransUnitID"/>
              </w:rPr>
              <w:t>f09eea57-080f-47be-baa4-5aa5a91035f7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Friends and colleagues often approach me with their problems.</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Друзья и коллеги часто обращаются ко мне со своими проблемами.</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4</w:t>
            </w:r>
            <w:r>
              <w:rPr>
                <w:rStyle w:val="TransUnitID"/>
              </w:rPr>
              <w:t>4910889c-3c73-4493-9f9c-00e27e23e192</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like to keep my views to myself.</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Я предпочитаю держать свои взгляды при себе.</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5</w:t>
            </w:r>
            <w:r>
              <w:rPr>
                <w:rStyle w:val="TransUnitID"/>
              </w:rPr>
              <w:t>3a73f2b9-7429-41ab-bfa8-9f9421da7268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If you don’t break the rules once in a while you will achieve nothing.</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Если не нарушать правила хотя бы иногда, то ничего не добьешься.</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6</w:t>
            </w:r>
            <w:r>
              <w:rPr>
                <w:rStyle w:val="TransUnitID"/>
              </w:rPr>
              <w:t>4c9f8ef0-5c05-4d2a-99b7-16c21a029737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am always willing to take the initiative.</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Я всегда готов взять инициативу на себя.</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7</w:t>
            </w:r>
            <w:r>
              <w:rPr>
                <w:rStyle w:val="TransUnitID"/>
              </w:rPr>
              <w:t>115f095e-ac6e-451d-8cdf-8d27d056d940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am a very outgoing person.</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Со мной очень легко найти общий язык.</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8</w:t>
            </w:r>
            <w:r>
              <w:rPr>
                <w:rStyle w:val="TransUnitID"/>
              </w:rPr>
              <w:t>c4bfc059-179e-4e72-85be-cb68b5a7b526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Following a schedule appeals to me.</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Мне нравится следовать графику.</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9</w:t>
            </w:r>
            <w:r>
              <w:rPr>
                <w:rStyle w:val="TransUnitID"/>
              </w:rPr>
              <w:t>98a6800e-524a-40fb-b9df-9fb75b89cb57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tend to be seen as highly self-assured.</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Меня, как правило, считают весьма уверенным в себе человеком.</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10</w:t>
            </w:r>
            <w:r>
              <w:rPr>
                <w:rStyle w:val="TransUnitID"/>
              </w:rPr>
              <w:t>5e2c9ecc-2e01-43c9-93b5-fc186fabcad5</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always wanted a job which would allow me to work with lots of people.</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Я всегда хотел получить работу, которая позволила бы мне работать с большим количеством людей.</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11</w:t>
            </w:r>
            <w:r>
              <w:rPr>
                <w:rStyle w:val="TransUnitID"/>
              </w:rPr>
              <w:t>57c209a6-a52d-4f9e-a784-753bded9605b</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never get tired, even after the busiest of weeks.</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Я никогда не устаю, даже после самых загруженных недель.</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12</w:t>
            </w:r>
            <w:r>
              <w:rPr>
                <w:rStyle w:val="TransUnitID"/>
              </w:rPr>
              <w:t>dfa051bc-e30c-4d69-9a5c-2a5b60f5fe89</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 xml:space="preserve">I find it easier to work if I have </w:t>
            </w:r>
            <w:proofErr w:type="spellStart"/>
            <w:r>
              <w:t>organised</w:t>
            </w:r>
            <w:proofErr w:type="spellEnd"/>
            <w:r>
              <w:t xml:space="preserve"> things in advance.</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Мне лег</w:t>
            </w:r>
            <w:r w:rsidR="00E74013">
              <w:rPr>
                <w:lang w:val="ru-RU"/>
              </w:rPr>
              <w:t xml:space="preserve">че работать, если я </w:t>
            </w:r>
            <w:proofErr w:type="gramStart"/>
            <w:r w:rsidR="00E74013">
              <w:rPr>
                <w:lang w:val="ru-RU"/>
              </w:rPr>
              <w:t>подготовил</w:t>
            </w:r>
            <w:proofErr w:type="gramEnd"/>
            <w:r>
              <w:rPr>
                <w:lang w:val="ru-RU"/>
              </w:rPr>
              <w:t>/подготовила все заранее.</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13</w:t>
            </w:r>
            <w:r>
              <w:rPr>
                <w:rStyle w:val="TransUnitID"/>
              </w:rPr>
              <w:t>3cf955e2-2b60-43ee-8dba-e0ddf0c29dc4</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tend to enjoy getting involved in group activities.</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Мне, как правило, очень нравится участвовать в групповой деятельности.</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14</w:t>
            </w:r>
            <w:r>
              <w:rPr>
                <w:rStyle w:val="TransUnitID"/>
              </w:rPr>
              <w:t>da716f92-f96f-446a-b1b6-64b47a8a58aa</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 xml:space="preserve">At times I have passed on </w:t>
            </w:r>
            <w:proofErr w:type="spellStart"/>
            <w:r>
              <w:t>rumours</w:t>
            </w:r>
            <w:proofErr w:type="spellEnd"/>
            <w:r>
              <w:t xml:space="preserve"> about other people.</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E74013">
            <w:pPr>
              <w:rPr>
                <w:lang w:val="ru-RU"/>
              </w:rPr>
            </w:pPr>
            <w:r>
              <w:rPr>
                <w:lang w:val="ru-RU"/>
              </w:rPr>
              <w:t>Порой я распуска</w:t>
            </w:r>
            <w:r w:rsidR="00E74013">
              <w:rPr>
                <w:lang w:val="ru-RU"/>
              </w:rPr>
              <w:t>ю</w:t>
            </w:r>
            <w:r>
              <w:rPr>
                <w:lang w:val="ru-RU"/>
              </w:rPr>
              <w:t xml:space="preserve"> слухи о других людях.</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15</w:t>
            </w:r>
            <w:r>
              <w:rPr>
                <w:rStyle w:val="TransUnitID"/>
              </w:rPr>
              <w:t>30697d8c-e439-4165-aee4-e1abbb5b38d2</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Ambition is an essential source of motivation to me.</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Амбиции для меня - главный источник мотивации.</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16</w:t>
            </w:r>
            <w:r>
              <w:rPr>
                <w:rStyle w:val="TransUnitID"/>
              </w:rPr>
              <w:t>45aeb036-688f-4993-8daa-37447529a7b7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like to take a back-seat role at work.</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Мне нравится брать на себя второстепенную роль на работе.</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17</w:t>
            </w:r>
            <w:r>
              <w:rPr>
                <w:rStyle w:val="TransUnitID"/>
              </w:rPr>
              <w:t>2cbc4645-3882-407b-ba97-66c59a4a10f7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can get very stressed before big occasions.</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Бывает, что я сильно нервничаю перед важными событиями.</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18</w:t>
            </w:r>
            <w:r>
              <w:rPr>
                <w:rStyle w:val="TransUnitID"/>
              </w:rPr>
              <w:t>7e045298-658a-45b1-94cd-4a262aab5de8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spend a lot of time checking the quality of my work.</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Я трачу много времени на проверку качества своей работы.</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19</w:t>
            </w:r>
            <w:r>
              <w:rPr>
                <w:rStyle w:val="TransUnitID"/>
              </w:rPr>
              <w:t>7980cc0d-3609-491f-8d7e-a145b0fd8bfc</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You can never have too much enthusiasm.</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Энтузиазма никогда не бывает слишком много.</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20</w:t>
            </w:r>
            <w:r>
              <w:rPr>
                <w:rStyle w:val="TransUnitID"/>
              </w:rPr>
              <w:t>192832dd-2b99-4176-abe1-cba0bc8c4755</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have never missed a deadline.</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Я никогда не нарушал сроки.</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21</w:t>
            </w:r>
            <w:r>
              <w:rPr>
                <w:rStyle w:val="TransUnitID"/>
              </w:rPr>
              <w:t>8d97669a-903c-4dd8-9fe0-d8baf068e611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can be a bit headstrong at times.</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Порой я могу быть немного упрямым.</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22</w:t>
            </w:r>
            <w:r>
              <w:rPr>
                <w:rStyle w:val="TransUnitID"/>
              </w:rPr>
              <w:t>1c4f8a36-b6f3-41bc-9b26-0d29f062a38e</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At work, you tend to need some rules to guide you.</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 xml:space="preserve">На работе мне, как правило, нужны инструкции, которым я бы мог следовать. </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23</w:t>
            </w:r>
            <w:r>
              <w:rPr>
                <w:rStyle w:val="TransUnitID"/>
              </w:rPr>
              <w:t>cbbc4058-9f1b-4547-a6b4-0f8a75fa2a1e</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prefer to take a conventional approach to my work.</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Я предпочитаю использовать традиционные методы при выполнении своей работы.</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24</w:t>
            </w:r>
            <w:r>
              <w:rPr>
                <w:rStyle w:val="TransUnitID"/>
              </w:rPr>
              <w:t>4404e6a1-1289-4444-9ffb-03e167c4a731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tend to become dispirited if things are not going my way.</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 xml:space="preserve">Меня угнетают ситуации, когда все идет не так, как я </w:t>
            </w:r>
            <w:proofErr w:type="gramStart"/>
            <w:r>
              <w:rPr>
                <w:lang w:val="ru-RU"/>
              </w:rPr>
              <w:t>задумывал</w:t>
            </w:r>
            <w:proofErr w:type="gramEnd"/>
            <w:r>
              <w:rPr>
                <w:lang w:val="ru-RU"/>
              </w:rPr>
              <w:t xml:space="preserve">/задумывала. </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25</w:t>
            </w:r>
            <w:r>
              <w:rPr>
                <w:rStyle w:val="TransUnitID"/>
              </w:rPr>
              <w:t>ea4d81ab-e740-4379-a1fa-4b3fed5b1c05</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stick with tasks regardless of setbacks.</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Я продолжаю усерд</w:t>
            </w:r>
            <w:r w:rsidR="000E2D50">
              <w:rPr>
                <w:lang w:val="ru-RU"/>
              </w:rPr>
              <w:t>но работать, несмотря на неудачи</w:t>
            </w:r>
            <w:r>
              <w:rPr>
                <w:lang w:val="ru-RU"/>
              </w:rPr>
              <w:t>.</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26</w:t>
            </w:r>
            <w:r>
              <w:rPr>
                <w:rStyle w:val="TransUnitID"/>
              </w:rPr>
              <w:t>7962d8d7-8f8e-4ee6-ad9f-10f476f34ac4</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The best way of achieving your goals is to get others to help you.</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Лучший способ достичь своих целей - это обратиться за помощью к другим.</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lastRenderedPageBreak/>
              <w:t>27</w:t>
            </w:r>
            <w:r>
              <w:rPr>
                <w:rStyle w:val="TransUnitID"/>
              </w:rPr>
              <w:t>48a7afe6-8090-4f63-bc83-ae0b229ecd06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have never been unfair to anyone.</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Я никогда не был непорядочен по отношению к кому-либо.</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28</w:t>
            </w:r>
            <w:r>
              <w:rPr>
                <w:rStyle w:val="TransUnitID"/>
              </w:rPr>
              <w:t>b2cb9500-a9cb-4869-bc57-7cb9f7733c94</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always ensure that things are finished on time.</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Я всегда забочусь о том, чтобы все было закончено вовремя.</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29</w:t>
            </w:r>
            <w:r>
              <w:rPr>
                <w:rStyle w:val="TransUnitID"/>
              </w:rPr>
              <w:t>087f7b1f-7bb6-4639-b286-b75b79b3e087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am known as quite a persistent individual.</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Меня считают довольно-таки  настойчивым человеком.</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30</w:t>
            </w:r>
            <w:r>
              <w:rPr>
                <w:rStyle w:val="TransUnitID"/>
              </w:rPr>
              <w:t>d40b1dc7-15fe-4375-a45f-3871b1f00057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People should challenge traditional assumptions.</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Люди должны бросать вызов традиционным взглядам.</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31</w:t>
            </w:r>
            <w:r>
              <w:rPr>
                <w:rStyle w:val="TransUnitID"/>
              </w:rPr>
              <w:t>70858beb-eebd-42b0-b122-a6fd3ca20bd7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avoid expressing strong views on things.</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Я стараюсь не быть категоричным в своих высказываниях.</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32</w:t>
            </w:r>
            <w:r>
              <w:rPr>
                <w:rStyle w:val="TransUnitID"/>
              </w:rPr>
              <w:t>2e0cc7dd-65cd-4b41-9eb7-059aed589058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Others say that I am more motivated than most people.</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Меня считают более целеустремленным человеком, чем большинство людей.</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33</w:t>
            </w:r>
            <w:r>
              <w:rPr>
                <w:rStyle w:val="TransUnitID"/>
              </w:rPr>
              <w:t>3da34068-c4e5-4602-a4da-d59d44aa76e8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have always kept exactly to my commitments.</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Я всегда строго придерживаюсь своих обязательств.</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34</w:t>
            </w:r>
            <w:r>
              <w:rPr>
                <w:rStyle w:val="TransUnitID"/>
              </w:rPr>
              <w:t>c5e8af2e-8d44-46a9-a3b8-107cb0eb204a</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If traditional methods work, there is no point in changing them.</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Если традиционные методы работают, нет смысла их менять.</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35</w:t>
            </w:r>
            <w:r>
              <w:rPr>
                <w:rStyle w:val="TransUnitID"/>
              </w:rPr>
              <w:t>c90f0ec2-cc2e-4bd7-85ef-d9f0ec66ab1e</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People can tell what I’m interested in right away.</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Люди сразу могут сказать, что мне интересно.</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36</w:t>
            </w:r>
            <w:r>
              <w:rPr>
                <w:rStyle w:val="TransUnitID"/>
              </w:rPr>
              <w:t>9c3dfef4-c507-4289-b22c-733d76eea839</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like working in settings where tasks are clearly defined.</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Мне нравится работать в условиях, когда задачи четко определены.</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37</w:t>
            </w:r>
            <w:r>
              <w:rPr>
                <w:rStyle w:val="TransUnitID"/>
              </w:rPr>
              <w:t>e88ba05c-d712-47d3-8ae4-907965ab6ab3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am rarely the one who starts a conversation.</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Я редко первым начинаю беседу.</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38</w:t>
            </w:r>
            <w:r>
              <w:rPr>
                <w:rStyle w:val="TransUnitID"/>
              </w:rPr>
              <w:t>7753886c-7385-4395-8035-0a77d6514d73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like to take charge of situations.</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Мне нравиться брать на себя ответственность за разные ситуации.</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39</w:t>
            </w:r>
            <w:r>
              <w:rPr>
                <w:rStyle w:val="TransUnitID"/>
              </w:rPr>
              <w:t>faf32cd2-bac8-4f64-91f0-dd04ae669fcd</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generally want to please the people I work with.</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Я, в общем, стремлюсь угодить людям, с которыми работаю.</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40</w:t>
            </w:r>
            <w:r>
              <w:rPr>
                <w:rStyle w:val="TransUnitID"/>
              </w:rPr>
              <w:t>b01b1f51-1008-4343-b54c-d2ce5d02893c</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can be too talkative at times.</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Порой я могу быть слишком разговорчивым.</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41</w:t>
            </w:r>
            <w:r>
              <w:rPr>
                <w:rStyle w:val="TransUnitID"/>
              </w:rPr>
              <w:t>8d687321-38e2-487a-9c62-b94facaa2f85</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tend to lose concentration when working on long-term projects or tasks.</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Я склонен терять концентрацию при работе над долгосрочными проектами или задачами.</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42</w:t>
            </w:r>
            <w:r>
              <w:rPr>
                <w:rStyle w:val="TransUnitID"/>
              </w:rPr>
              <w:t>7961250c-d13a-48ea-b03c-ca5c25ae012f</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never worry about things I have no control over.</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Я никогда не волнуюсь о вещах, которые не могу контролировать.</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43</w:t>
            </w:r>
            <w:r>
              <w:rPr>
                <w:rStyle w:val="TransUnitID"/>
              </w:rPr>
              <w:t>f79e0855-7b6f-4a4f-90ad-d7468d3ea506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People should be more accepting of authority.</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Людям следует быть более лояльными к власти.</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44</w:t>
            </w:r>
            <w:r>
              <w:rPr>
                <w:rStyle w:val="TransUnitID"/>
              </w:rPr>
              <w:t>436c6773-4073-4e1d-99c4-a431291e1591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like to know what is expected of me.</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Мне нравится знать, что от меня ожидают.</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45</w:t>
            </w:r>
            <w:r>
              <w:rPr>
                <w:rStyle w:val="TransUnitID"/>
              </w:rPr>
              <w:t>1b09ca6d-9625-42a4-a220-5a427a741a50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can be a bit careless with the details of a project.</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 xml:space="preserve">Порой я немного </w:t>
            </w:r>
            <w:proofErr w:type="gramStart"/>
            <w:r>
              <w:rPr>
                <w:lang w:val="ru-RU"/>
              </w:rPr>
              <w:t>невнимателен</w:t>
            </w:r>
            <w:proofErr w:type="gramEnd"/>
            <w:r>
              <w:rPr>
                <w:lang w:val="ru-RU"/>
              </w:rPr>
              <w:t>/невнимательна к деталям проекта.</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46</w:t>
            </w:r>
            <w:r>
              <w:rPr>
                <w:rStyle w:val="TransUnitID"/>
              </w:rPr>
              <w:t>aee80a72-341b-4f5f-ba96-31ffebebf11e</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think that other people know they can rely on me.</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Думаю, другие люди знают, что могут на меня положиться.</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47</w:t>
            </w:r>
            <w:r>
              <w:rPr>
                <w:rStyle w:val="TransUnitID"/>
              </w:rPr>
              <w:t>ce0d99da-d496-4786-bbf2-23949b0a9b80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 xml:space="preserve">In the past I have occasionally been </w:t>
            </w:r>
            <w:proofErr w:type="spellStart"/>
            <w:r>
              <w:t>judgemental</w:t>
            </w:r>
            <w:proofErr w:type="spellEnd"/>
            <w:r>
              <w:t xml:space="preserve"> about people.</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 xml:space="preserve">В прошлом я иногда </w:t>
            </w:r>
            <w:proofErr w:type="gramStart"/>
            <w:r>
              <w:rPr>
                <w:lang w:val="ru-RU"/>
              </w:rPr>
              <w:t>был категоричен/была</w:t>
            </w:r>
            <w:proofErr w:type="gramEnd"/>
            <w:r>
              <w:rPr>
                <w:lang w:val="ru-RU"/>
              </w:rPr>
              <w:t xml:space="preserve"> категорична по отношению к другим.</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48</w:t>
            </w:r>
            <w:r>
              <w:rPr>
                <w:rStyle w:val="TransUnitID"/>
              </w:rPr>
              <w:t>af30be5c-b7f9-4473-86fb-85b2528f77a8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It is best to avoid situations which require high levels of energy.</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Лучше всего избегать ситуаций, которые требуют больших затрат сил.</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49</w:t>
            </w:r>
            <w:r>
              <w:rPr>
                <w:rStyle w:val="TransUnitID"/>
              </w:rPr>
              <w:t>a9f921ec-c38b-40e1-a1b7-9972d0623c12</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 xml:space="preserve">I tend to </w:t>
            </w:r>
            <w:proofErr w:type="spellStart"/>
            <w:r>
              <w:t>analyse</w:t>
            </w:r>
            <w:proofErr w:type="spellEnd"/>
            <w:r>
              <w:t xml:space="preserve"> problems thoroughly before tackling them.</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Я, как правило, тщательно анализирую проблемы прежде, чем приступить к их решению.</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50</w:t>
            </w:r>
            <w:r>
              <w:rPr>
                <w:rStyle w:val="TransUnitID"/>
              </w:rPr>
              <w:t>dde14c5c-b8d1-41f7-88d6-a0d3bb6b91fe</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like to be supportive of others.</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Мне нравится помогать другим.</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51</w:t>
            </w:r>
            <w:r>
              <w:rPr>
                <w:rStyle w:val="TransUnitID"/>
              </w:rPr>
              <w:t>0926d6e0-5f04-4afa-a2d9-b661f4f821ff</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have been known to lose my temper.</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Меня считают человеком, способным выйти из себя.</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52</w:t>
            </w:r>
            <w:r>
              <w:rPr>
                <w:rStyle w:val="TransUnitID"/>
              </w:rPr>
              <w:t>19ef5082-6cce-4be4-83fc-87b5609f6635</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 xml:space="preserve">Things can often be too highly </w:t>
            </w:r>
            <w:proofErr w:type="spellStart"/>
            <w:r>
              <w:t>organised</w:t>
            </w:r>
            <w:proofErr w:type="spellEnd"/>
            <w:r>
              <w:t>.</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Вещи часто слишком сложно устроены.</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53</w:t>
            </w:r>
            <w:r>
              <w:rPr>
                <w:rStyle w:val="TransUnitID"/>
              </w:rPr>
              <w:t>889cc1c3-0a39-42b9-a370-e688df8c7af6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like to know well in advance what I will have to do at work.</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Мне нравится знать заранее, что мне придется делать на работе.</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54</w:t>
            </w:r>
            <w:r>
              <w:rPr>
                <w:rStyle w:val="TransUnitID"/>
              </w:rPr>
              <w:t>bf1f1d38-2c51-485f-9a61-c12218bec4b9</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 xml:space="preserve">People spend too much time on detail and </w:t>
            </w:r>
            <w:r>
              <w:lastRenderedPageBreak/>
              <w:t>miss the broader picture.</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lastRenderedPageBreak/>
              <w:t xml:space="preserve">Люди тратят слишком много времени на детали, </w:t>
            </w:r>
            <w:r>
              <w:rPr>
                <w:lang w:val="ru-RU"/>
              </w:rPr>
              <w:lastRenderedPageBreak/>
              <w:t>теряя из виду более полную картину дел.</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lastRenderedPageBreak/>
              <w:t>55</w:t>
            </w:r>
            <w:r>
              <w:rPr>
                <w:rStyle w:val="TransUnitID"/>
              </w:rPr>
              <w:t>9d1b88d0-0dcd-4281-832a-1dc4d518f2d7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tend to have a competitive approach to my work.</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Я стараюсь выполнить свою работу лучше, чем другие.</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56</w:t>
            </w:r>
            <w:r>
              <w:rPr>
                <w:rStyle w:val="TransUnitID"/>
              </w:rPr>
              <w:t>489a6c39-782d-4e04-b18f-001476912a9f</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Most problems require unconventional solutions.</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Большинство проблем требуют нетрадиционных решений.</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57</w:t>
            </w:r>
            <w:r>
              <w:rPr>
                <w:rStyle w:val="TransUnitID"/>
              </w:rPr>
              <w:t>a45cbc3e-1693-447d-8c41-0516ac6bcd75</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At times I have been unfair to people.</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Порой я могу быть несправедливым по отношению к другим.</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58</w:t>
            </w:r>
            <w:r>
              <w:rPr>
                <w:rStyle w:val="TransUnitID"/>
              </w:rPr>
              <w:t>cd2031ff-0131-4f60-8a12-3d9607e792c5</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prefer to work to established procedures.</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Я предпочитаю работать в соответствии с установленным порядком.</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59</w:t>
            </w:r>
            <w:r>
              <w:rPr>
                <w:rStyle w:val="TransUnitID"/>
              </w:rPr>
              <w:t>748efb71-ad46-4e47-9b3e-c93ef2613e92</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 xml:space="preserve">I sometimes lose sleep, the night </w:t>
            </w:r>
            <w:proofErr w:type="gramStart"/>
            <w:r>
              <w:t>before an important occasions</w:t>
            </w:r>
            <w:proofErr w:type="gramEnd"/>
            <w:r>
              <w:t>.</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Я иногда не могу уснуть ночью перед важными событиями.</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60</w:t>
            </w:r>
            <w:r>
              <w:rPr>
                <w:rStyle w:val="TransUnitID"/>
              </w:rPr>
              <w:t>f5457b1c-f157-4460-8bba-404e11ef79a6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don’t mind being unpopular if I am doing the right thing.</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 xml:space="preserve">Я не </w:t>
            </w:r>
            <w:proofErr w:type="gramStart"/>
            <w:r>
              <w:rPr>
                <w:lang w:val="ru-RU"/>
              </w:rPr>
              <w:t>боюсь</w:t>
            </w:r>
            <w:proofErr w:type="gramEnd"/>
            <w:r>
              <w:rPr>
                <w:lang w:val="ru-RU"/>
              </w:rPr>
              <w:t xml:space="preserve"> осуждения общественности, если я поступаю правильно.</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61</w:t>
            </w:r>
            <w:r>
              <w:rPr>
                <w:rStyle w:val="TransUnitID"/>
              </w:rPr>
              <w:t>f2056909-c9cb-47ed-ad2e-1eee31d178d7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can become quite tense.</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Иногда я никак не могу расслабиться.</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62</w:t>
            </w:r>
            <w:r>
              <w:rPr>
                <w:rStyle w:val="TransUnitID"/>
              </w:rPr>
              <w:t>1b1299b3-2052-45fe-ab08-b731c37a5431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am confident in my own ability to deal with most situations.</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 xml:space="preserve">Я уверен в своей способности </w:t>
            </w:r>
            <w:proofErr w:type="gramStart"/>
            <w:r>
              <w:rPr>
                <w:lang w:val="ru-RU"/>
              </w:rPr>
              <w:t>раз</w:t>
            </w:r>
            <w:bookmarkStart w:id="0" w:name="_GoBack"/>
            <w:bookmarkEnd w:id="0"/>
            <w:r>
              <w:rPr>
                <w:lang w:val="ru-RU"/>
              </w:rPr>
              <w:t>решать</w:t>
            </w:r>
            <w:proofErr w:type="gramEnd"/>
            <w:r>
              <w:rPr>
                <w:lang w:val="ru-RU"/>
              </w:rPr>
              <w:t xml:space="preserve"> большинство ситуаций.</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63</w:t>
            </w:r>
            <w:r>
              <w:rPr>
                <w:rStyle w:val="TransUnitID"/>
              </w:rPr>
              <w:t>c55f33c7-7c14-4e29-918c-e18976fbd746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have never been late for anything.</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Я никогда никуда не опаздывал.</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64</w:t>
            </w:r>
            <w:r>
              <w:rPr>
                <w:rStyle w:val="TransUnitID"/>
              </w:rPr>
              <w:t>13f23533-98c4-48ff-80da-cd82490bd1ab</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find it easy to relax.</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Я могу легко расслабиться.</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65</w:t>
            </w:r>
            <w:r>
              <w:rPr>
                <w:rStyle w:val="TransUnitID"/>
              </w:rPr>
              <w:t>fff5edb2-d1a0-4aca-bfef-e0c43f71e3ee</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never feel demotivated, even after major setbacks.</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Я никогда не теряю дух, даже после серьезных неудач.</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66</w:t>
            </w:r>
            <w:r>
              <w:rPr>
                <w:rStyle w:val="TransUnitID"/>
              </w:rPr>
              <w:t>3881499f-888c-4284-a75b-5583e3779804</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would rather get on with things than spend time planning them.</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Я предпочитаю заняться работой вместо того, чтобы тратить время на ее планирование.</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67</w:t>
            </w:r>
            <w:r>
              <w:rPr>
                <w:rStyle w:val="TransUnitID"/>
              </w:rPr>
              <w:t>b3531aba-98f8-4731-9f62-16a7b1ee5c18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have problems seeing things through to completion.</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У меня есть трудности с тем, чтобы доводить дела до конца.</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68</w:t>
            </w:r>
            <w:r>
              <w:rPr>
                <w:rStyle w:val="TransUnitID"/>
              </w:rPr>
              <w:t>18f2a8d8-a2de-4b7c-8087-c926de449a31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am often seen as a bit of a perfectionist.</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 xml:space="preserve">Меня зачастую считают немного </w:t>
            </w:r>
            <w:proofErr w:type="spellStart"/>
            <w:r>
              <w:rPr>
                <w:lang w:val="ru-RU"/>
              </w:rPr>
              <w:t>перфекционистом</w:t>
            </w:r>
            <w:proofErr w:type="spellEnd"/>
            <w:r>
              <w:rPr>
                <w:lang w:val="ru-RU"/>
              </w:rPr>
              <w:t>.</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69</w:t>
            </w:r>
            <w:r>
              <w:rPr>
                <w:rStyle w:val="TransUnitID"/>
              </w:rPr>
              <w:t>9f56d031-9ebf-4b97-8cf7-e4362672ca6e</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It is more productive to work to clearly defined goals.</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Работа будет более продуктивной, если цели четко определены.</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70</w:t>
            </w:r>
            <w:r>
              <w:rPr>
                <w:rStyle w:val="TransUnitID"/>
              </w:rPr>
              <w:t>feed4a0d-37b5-4f19-8c93-07d1f4a8694f</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tend to keep my opinions to myself.</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Я предпочитаю держать свое мнение при себе.</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71</w:t>
            </w:r>
            <w:r>
              <w:rPr>
                <w:rStyle w:val="TransUnitID"/>
              </w:rPr>
              <w:t>b0c9f492-3736-4fdd-a7fd-72d07bad8c6e</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am good at persuading others to my point of view.</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Я хорошо умею убеждать других в своей правоте.</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72</w:t>
            </w:r>
            <w:r>
              <w:rPr>
                <w:rStyle w:val="TransUnitID"/>
              </w:rPr>
              <w:t>2c8845ac-7810-4eed-9116-a070dd6a8e0a</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If you want things to happen you have to make them happen.</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Под лежачий камень вода не течет.</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73</w:t>
            </w:r>
            <w:r>
              <w:rPr>
                <w:rStyle w:val="TransUnitID"/>
              </w:rPr>
              <w:t>825d1906-1962-46a6-ae06-110c193a91b8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prefer working alone to working in a team.</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Я предпочитаю работать в одиночку, а не в команде.</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74</w:t>
            </w:r>
            <w:r>
              <w:rPr>
                <w:rStyle w:val="TransUnitID"/>
              </w:rPr>
              <w:t>20eaeb53-4926-4015-9ef7-6aa322c5a38c</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am always interested to hear what people have to say.</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Мне всегда интересно узнать, что хотят сказать другие.</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75</w:t>
            </w:r>
            <w:r>
              <w:rPr>
                <w:rStyle w:val="TransUnitID"/>
              </w:rPr>
              <w:t>4e4789ca-2aac-47ba-af41-2b3ea038de7f</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find it easy to hide my emotions.</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Мне легко скрыть свои эмоции.</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76</w:t>
            </w:r>
            <w:r>
              <w:rPr>
                <w:rStyle w:val="TransUnitID"/>
              </w:rPr>
              <w:t>c0357e15-0e81-46f5-8360-4cac0fb1f7f8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Other people have said that my work could be better planned.</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Порой мне говорят, что я мог бы лучше спланировать свою работу.</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77</w:t>
            </w:r>
            <w:r>
              <w:rPr>
                <w:rStyle w:val="TransUnitID"/>
              </w:rPr>
              <w:t>67ae03af-ec48-4a7e-aa6c-fae3b7e3f398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remain calm regardless of how stressful the situation is.</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Я всегда остаюсь спокойным/спокойной независимо от того, насколько стрессовой является ситуация.</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78</w:t>
            </w:r>
            <w:r>
              <w:rPr>
                <w:rStyle w:val="TransUnitID"/>
              </w:rPr>
              <w:t>27fa2017-827b-47cb-bbaf-755ae77bfa4a</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like to know what others think of my ideas before I act on them.</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Я предпочитаю узнать, что думают другие о моих идеях, прежде чем приступить к их осуществлению.</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79</w:t>
            </w:r>
            <w:r>
              <w:rPr>
                <w:rStyle w:val="TransUnitID"/>
              </w:rPr>
              <w:t>7e33a66c-ed8f-46c9-bd92-a5325d8e8b71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There have been occasions in the past where I have been untruthful.</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 xml:space="preserve">В прошлом бывали случаи,  когда я </w:t>
            </w:r>
            <w:proofErr w:type="gramStart"/>
            <w:r>
              <w:rPr>
                <w:lang w:val="ru-RU"/>
              </w:rPr>
              <w:t>говорил</w:t>
            </w:r>
            <w:proofErr w:type="gramEnd"/>
            <w:r>
              <w:rPr>
                <w:lang w:val="ru-RU"/>
              </w:rPr>
              <w:t>/говорила неправду.</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80</w:t>
            </w:r>
            <w:r>
              <w:rPr>
                <w:rStyle w:val="TransUnitID"/>
              </w:rPr>
              <w:t>8ab4b72f-9041-4261-92ad-0457aecee433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like to finish what I’ve started.</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Я предпочитаю заканчивать начатое дело.</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81</w:t>
            </w:r>
            <w:r>
              <w:rPr>
                <w:rStyle w:val="TransUnitID"/>
              </w:rPr>
              <w:t>3bf12593-62a3-48c6-8abc-5de43df360dc</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 xml:space="preserve">Translated </w:t>
            </w:r>
            <w:r>
              <w:lastRenderedPageBreak/>
              <w:t>(0%)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lastRenderedPageBreak/>
              <w:t xml:space="preserve">I tend to act first and then think about it </w:t>
            </w:r>
            <w:r>
              <w:lastRenderedPageBreak/>
              <w:t>later.</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lastRenderedPageBreak/>
              <w:t>Я обычно действую, а потом думаю.</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lastRenderedPageBreak/>
              <w:t>82</w:t>
            </w:r>
            <w:r>
              <w:rPr>
                <w:rStyle w:val="TransUnitID"/>
              </w:rPr>
              <w:t>6694caf5-7046-4126-a674-c6c457b20ce6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 rarely get depressed.</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Я редко чувствую себя подавленным.</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83</w:t>
            </w:r>
            <w:r>
              <w:rPr>
                <w:rStyle w:val="TransUnitID"/>
              </w:rPr>
              <w:t>16d05e16-7fee-4941-852c-5f83cd29f968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Responses</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Ответы</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98FB98"/>
            <w:hideMark/>
          </w:tcPr>
          <w:p w:rsidR="0093013A" w:rsidRDefault="0093013A" w:rsidP="0093013A">
            <w:r>
              <w:rPr>
                <w:rStyle w:val="SegmentID"/>
              </w:rPr>
              <w:t>84</w:t>
            </w:r>
            <w:r>
              <w:rPr>
                <w:rStyle w:val="TransUnitID"/>
              </w:rPr>
              <w:t>84417790-5ca6-436f-adf3-7f0c8336822a</w:t>
            </w:r>
          </w:p>
        </w:tc>
        <w:tc>
          <w:tcPr>
            <w:tcW w:w="1217" w:type="dxa"/>
            <w:tcBorders>
              <w:top w:val="single" w:sz="4" w:space="0" w:color="auto"/>
              <w:left w:val="single" w:sz="4" w:space="0" w:color="auto"/>
              <w:bottom w:val="single" w:sz="4" w:space="0" w:color="auto"/>
              <w:right w:val="single" w:sz="4" w:space="0" w:color="auto"/>
            </w:tcBorders>
            <w:shd w:val="clear" w:color="auto" w:fill="98FB98"/>
            <w:hideMark/>
          </w:tcPr>
          <w:p w:rsidR="0093013A" w:rsidRDefault="0093013A">
            <w:r>
              <w:t>Translated (100%)</w:t>
            </w:r>
          </w:p>
        </w:tc>
        <w:tc>
          <w:tcPr>
            <w:tcW w:w="4029" w:type="dxa"/>
            <w:tcBorders>
              <w:top w:val="single" w:sz="4" w:space="0" w:color="auto"/>
              <w:left w:val="single" w:sz="4" w:space="0" w:color="auto"/>
              <w:bottom w:val="single" w:sz="4" w:space="0" w:color="auto"/>
              <w:right w:val="single" w:sz="4" w:space="0" w:color="auto"/>
            </w:tcBorders>
            <w:shd w:val="clear" w:color="auto" w:fill="98FB98"/>
            <w:hideMark/>
          </w:tcPr>
          <w:p w:rsidR="0093013A" w:rsidRDefault="0093013A">
            <w:r>
              <w:t>Translation</w:t>
            </w:r>
          </w:p>
        </w:tc>
        <w:tc>
          <w:tcPr>
            <w:tcW w:w="4961" w:type="dxa"/>
            <w:tcBorders>
              <w:top w:val="single" w:sz="4" w:space="0" w:color="auto"/>
              <w:left w:val="single" w:sz="4" w:space="0" w:color="auto"/>
              <w:bottom w:val="single" w:sz="4" w:space="0" w:color="auto"/>
              <w:right w:val="single" w:sz="4" w:space="0" w:color="auto"/>
            </w:tcBorders>
            <w:shd w:val="clear" w:color="auto" w:fill="98FB98"/>
            <w:hideMark/>
          </w:tcPr>
          <w:p w:rsidR="0093013A" w:rsidRDefault="0093013A">
            <w:pPr>
              <w:rPr>
                <w:lang w:val="ru-RU"/>
              </w:rPr>
            </w:pPr>
            <w:r>
              <w:rPr>
                <w:lang w:val="ru-RU"/>
              </w:rPr>
              <w:t>Перевод</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85</w:t>
            </w:r>
            <w:r>
              <w:rPr>
                <w:rStyle w:val="TransUnitID"/>
              </w:rPr>
              <w:t>09533fec-7816-41e4-9826-d2363e0c50e2</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Definitely false / strongly disagree</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206D91">
            <w:pPr>
              <w:rPr>
                <w:lang w:val="ru-RU"/>
              </w:rPr>
            </w:pPr>
            <w:r>
              <w:rPr>
                <w:lang w:val="ru-RU"/>
              </w:rPr>
              <w:t>Однозначно неверно/</w:t>
            </w:r>
            <w:r w:rsidR="0093013A">
              <w:rPr>
                <w:lang w:val="ru-RU"/>
              </w:rPr>
              <w:t>категорически не согласен</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86</w:t>
            </w:r>
            <w:r>
              <w:rPr>
                <w:rStyle w:val="TransUnitID"/>
              </w:rPr>
              <w:t>ef1f1d16-f202-4c01-ba38-1f93eb3b8df6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Tends to be false / disagree (but not strongly disagree)</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206D91">
            <w:pPr>
              <w:rPr>
                <w:lang w:val="ru-RU"/>
              </w:rPr>
            </w:pPr>
            <w:r>
              <w:rPr>
                <w:lang w:val="ru-RU"/>
              </w:rPr>
              <w:t>Скорее неверно/</w:t>
            </w:r>
            <w:r w:rsidR="0093013A">
              <w:rPr>
                <w:lang w:val="ru-RU"/>
              </w:rPr>
              <w:t>не согласен (но не категорически)</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87</w:t>
            </w:r>
            <w:r>
              <w:rPr>
                <w:rStyle w:val="TransUnitID"/>
              </w:rPr>
              <w:t>7ceb4805-2da0-40f3-bd48-92e666aaa125</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Could be true or false / neither agree nor disagree / cannot decide</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Может быть истинным или ложным</w:t>
            </w:r>
            <w:r w:rsidR="00206D91">
              <w:rPr>
                <w:lang w:val="ru-RU"/>
              </w:rPr>
              <w:t xml:space="preserve">/не согласен, но и не </w:t>
            </w:r>
            <w:proofErr w:type="gramStart"/>
            <w:r w:rsidR="00206D91">
              <w:rPr>
                <w:lang w:val="ru-RU"/>
              </w:rPr>
              <w:t>отрицаю</w:t>
            </w:r>
            <w:proofErr w:type="gramEnd"/>
            <w:r w:rsidR="00206D91">
              <w:rPr>
                <w:lang w:val="ru-RU"/>
              </w:rPr>
              <w:t>/</w:t>
            </w:r>
            <w:r>
              <w:rPr>
                <w:lang w:val="ru-RU"/>
              </w:rPr>
              <w:t>не могу решить</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88</w:t>
            </w:r>
            <w:r>
              <w:rPr>
                <w:rStyle w:val="TransUnitID"/>
              </w:rPr>
              <w:t>d048f69b-4fb9-489d-a51b-a4bbf8549b41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Somewhat true / agree (but not strongly agree)</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206D91">
            <w:pPr>
              <w:rPr>
                <w:lang w:val="ru-RU"/>
              </w:rPr>
            </w:pPr>
            <w:r>
              <w:rPr>
                <w:lang w:val="ru-RU"/>
              </w:rPr>
              <w:t>Частично верно/</w:t>
            </w:r>
            <w:r w:rsidR="0093013A">
              <w:rPr>
                <w:lang w:val="ru-RU"/>
              </w:rPr>
              <w:t>согласен (но не полностью)</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89</w:t>
            </w:r>
            <w:r>
              <w:rPr>
                <w:rStyle w:val="TransUnitID"/>
              </w:rPr>
              <w:t>b3328a36-677c-41e9-87ec-76ec6950bfe2</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Definitely true / strongly agree</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206D91">
            <w:pPr>
              <w:rPr>
                <w:lang w:val="ru-RU"/>
              </w:rPr>
            </w:pPr>
            <w:r>
              <w:rPr>
                <w:lang w:val="ru-RU"/>
              </w:rPr>
              <w:t>Однозначно верно/</w:t>
            </w:r>
            <w:r w:rsidR="0093013A">
              <w:rPr>
                <w:lang w:val="ru-RU"/>
              </w:rPr>
              <w:t>полностью согласен</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90</w:t>
            </w:r>
            <w:r>
              <w:rPr>
                <w:rStyle w:val="TransUnitID"/>
              </w:rPr>
              <w:t>a5750ced-5394-4d3e-895a-0ebcaa4ab5e7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CS7 Feedback Report</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 xml:space="preserve">Отчет обратной связи CS7 </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98FB98"/>
            <w:hideMark/>
          </w:tcPr>
          <w:p w:rsidR="0093013A" w:rsidRDefault="0093013A" w:rsidP="0093013A">
            <w:r>
              <w:rPr>
                <w:rStyle w:val="SegmentID"/>
              </w:rPr>
              <w:t>91</w:t>
            </w:r>
            <w:r>
              <w:rPr>
                <w:rStyle w:val="TransUnitID"/>
              </w:rPr>
              <w:t>b7468484-e1f5-44fb-96e3-603ec5559864</w:t>
            </w:r>
          </w:p>
        </w:tc>
        <w:tc>
          <w:tcPr>
            <w:tcW w:w="1217" w:type="dxa"/>
            <w:tcBorders>
              <w:top w:val="single" w:sz="4" w:space="0" w:color="auto"/>
              <w:left w:val="single" w:sz="4" w:space="0" w:color="auto"/>
              <w:bottom w:val="single" w:sz="4" w:space="0" w:color="auto"/>
              <w:right w:val="single" w:sz="4" w:space="0" w:color="auto"/>
            </w:tcBorders>
            <w:shd w:val="clear" w:color="auto" w:fill="98FB98"/>
            <w:hideMark/>
          </w:tcPr>
          <w:p w:rsidR="0093013A" w:rsidRDefault="0093013A">
            <w:r>
              <w:t>Translated (100%)</w:t>
            </w:r>
          </w:p>
        </w:tc>
        <w:tc>
          <w:tcPr>
            <w:tcW w:w="4029" w:type="dxa"/>
            <w:tcBorders>
              <w:top w:val="single" w:sz="4" w:space="0" w:color="auto"/>
              <w:left w:val="single" w:sz="4" w:space="0" w:color="auto"/>
              <w:bottom w:val="single" w:sz="4" w:space="0" w:color="auto"/>
              <w:right w:val="single" w:sz="4" w:space="0" w:color="auto"/>
            </w:tcBorders>
            <w:shd w:val="clear" w:color="auto" w:fill="98FB98"/>
            <w:hideMark/>
          </w:tcPr>
          <w:p w:rsidR="0093013A" w:rsidRDefault="0093013A">
            <w:r>
              <w:t>Translation</w:t>
            </w:r>
          </w:p>
        </w:tc>
        <w:tc>
          <w:tcPr>
            <w:tcW w:w="4961" w:type="dxa"/>
            <w:tcBorders>
              <w:top w:val="single" w:sz="4" w:space="0" w:color="auto"/>
              <w:left w:val="single" w:sz="4" w:space="0" w:color="auto"/>
              <w:bottom w:val="single" w:sz="4" w:space="0" w:color="auto"/>
              <w:right w:val="single" w:sz="4" w:space="0" w:color="auto"/>
            </w:tcBorders>
            <w:shd w:val="clear" w:color="auto" w:fill="98FB98"/>
            <w:hideMark/>
          </w:tcPr>
          <w:p w:rsidR="0093013A" w:rsidRDefault="0093013A">
            <w:pPr>
              <w:rPr>
                <w:lang w:val="ru-RU"/>
              </w:rPr>
            </w:pPr>
            <w:r>
              <w:rPr>
                <w:lang w:val="ru-RU"/>
              </w:rPr>
              <w:t xml:space="preserve">Перевод </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92</w:t>
            </w:r>
            <w:r>
              <w:rPr>
                <w:rStyle w:val="TransUnitID"/>
              </w:rPr>
              <w:t>8c7b350d-8308-4e8a-9928-35cc04c4c35a</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INTRODUCTION</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ВВЕДЕНИЕ</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93</w:t>
            </w:r>
            <w:r>
              <w:rPr>
                <w:rStyle w:val="TransUnitID"/>
              </w:rPr>
              <w:t>ef4dba97-2a8f-4232-b59a-65c75f0be041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Thank you for completing the CS7.</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 xml:space="preserve">Спасибо за заполнение анкеты CS7 </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94</w:t>
            </w:r>
            <w:r>
              <w:rPr>
                <w:rStyle w:val="TransUnitID"/>
              </w:rPr>
              <w:t>ef4dba97-2a8f-4232-b59a-65c75f0be041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The conclusions reached in this report are based on a systematic comparison of your answers to the CS7 Questionnaire with those of others in a variety of customer service roles.</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 xml:space="preserve">Выводы, сделанные в этом докладе, основаны на систематическом сравнении </w:t>
            </w:r>
            <w:r w:rsidR="00D90E56">
              <w:rPr>
                <w:lang w:val="ru-RU"/>
              </w:rPr>
              <w:t>Ваших</w:t>
            </w:r>
            <w:r>
              <w:rPr>
                <w:lang w:val="ru-RU"/>
              </w:rPr>
              <w:t xml:space="preserve"> ответов на вопросы анкеты CS7 с ответами других респондентов, занимающих различные должности в сфере обслуживания клиентов.</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95</w:t>
            </w:r>
            <w:r>
              <w:rPr>
                <w:rStyle w:val="TransUnitID"/>
              </w:rPr>
              <w:t>8953c447-6912-4bda-961e-d9e778109177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Using this information, your report describes the type of customer service work environment you are likely to be most comfortable in. Inevitably, your knowledge, experience and the pressures of your role will affect how you actually behave.</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206D91">
            <w:pPr>
              <w:rPr>
                <w:lang w:val="ru-RU"/>
              </w:rPr>
            </w:pPr>
            <w:r>
              <w:rPr>
                <w:lang w:val="ru-RU"/>
              </w:rPr>
              <w:t xml:space="preserve">Используя эту информацию, </w:t>
            </w:r>
            <w:r w:rsidR="00206D91">
              <w:rPr>
                <w:lang w:val="ru-RU"/>
              </w:rPr>
              <w:t>Ваш</w:t>
            </w:r>
            <w:r>
              <w:rPr>
                <w:lang w:val="ru-RU"/>
              </w:rPr>
              <w:t xml:space="preserve"> отчет описывает тип рабочей  среды в сфере обслуживание клиентов, в которой </w:t>
            </w:r>
            <w:r w:rsidR="00206D91">
              <w:rPr>
                <w:lang w:val="ru-RU"/>
              </w:rPr>
              <w:t>Вы</w:t>
            </w:r>
            <w:r>
              <w:rPr>
                <w:lang w:val="ru-RU"/>
              </w:rPr>
              <w:t xml:space="preserve">, вероятно, будет наиболее комфортно себя чувствовать. Разумеется, </w:t>
            </w:r>
            <w:r w:rsidR="00206D91">
              <w:rPr>
                <w:lang w:val="ru-RU"/>
              </w:rPr>
              <w:t>ваши</w:t>
            </w:r>
            <w:r>
              <w:rPr>
                <w:lang w:val="ru-RU"/>
              </w:rPr>
              <w:t xml:space="preserve"> знания, опыт и  должностные обязанности будут влиять на то, как </w:t>
            </w:r>
            <w:r w:rsidR="00206D91">
              <w:rPr>
                <w:lang w:val="ru-RU"/>
              </w:rPr>
              <w:t>Вы</w:t>
            </w:r>
            <w:r>
              <w:rPr>
                <w:lang w:val="ru-RU"/>
              </w:rPr>
              <w:t xml:space="preserve"> на самом деле себя ведете.</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96</w:t>
            </w:r>
            <w:r>
              <w:rPr>
                <w:rStyle w:val="TransUnitID"/>
              </w:rPr>
              <w:t>8953c447-6912-4bda-961e-d9e778109177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Nevertheless, the following report is based on your responses and should largely reflect your preferred working style.</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D90E56">
            <w:pPr>
              <w:rPr>
                <w:lang w:val="ru-RU"/>
              </w:rPr>
            </w:pPr>
            <w:r>
              <w:rPr>
                <w:lang w:val="ru-RU"/>
              </w:rPr>
              <w:t xml:space="preserve">Тем не менее, этот доклад основан на </w:t>
            </w:r>
            <w:r w:rsidR="00D90E56">
              <w:rPr>
                <w:lang w:val="ru-RU"/>
              </w:rPr>
              <w:t>ваших</w:t>
            </w:r>
            <w:r>
              <w:rPr>
                <w:lang w:val="ru-RU"/>
              </w:rPr>
              <w:t xml:space="preserve"> ответах и будет в значительной степени отражать предпочтительный для </w:t>
            </w:r>
            <w:r w:rsidR="00206D91">
              <w:rPr>
                <w:lang w:val="ru-RU"/>
              </w:rPr>
              <w:t>Вас</w:t>
            </w:r>
            <w:r>
              <w:rPr>
                <w:lang w:val="ru-RU"/>
              </w:rPr>
              <w:t xml:space="preserve"> стиль работы.</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97</w:t>
            </w:r>
            <w:r>
              <w:rPr>
                <w:rStyle w:val="TransUnitID"/>
              </w:rPr>
              <w:t>13d56baa-cc16-42a1-a678-e45a78deacd0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Considerable research has demonstrated the accuracy of the CS7.</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Значительные исследования показали высокую точность анкеты CS7.</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98</w:t>
            </w:r>
            <w:r>
              <w:rPr>
                <w:rStyle w:val="TransUnitID"/>
              </w:rPr>
              <w:t>13d56baa-cc16-42a1-a678-e45a78deacd0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However, personality questionnaires are not 100% accurate and not every person with a particular score on a scale behaves in exactly the same way.</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Однако личностные опросники не являются на 100% точными, и не каждый человек, получивший определенный результат на основе анкеты, ведет себя точно так, как описано.</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99</w:t>
            </w:r>
            <w:r>
              <w:rPr>
                <w:rStyle w:val="TransUnitID"/>
              </w:rPr>
              <w:t>13d56baa-cc16-42a1-a678-e45a78deacd0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Translated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Accordingly, there may be a few statements with which you disagree.</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 xml:space="preserve">Соответственно, может быть несколько утверждений, с которыми </w:t>
            </w:r>
            <w:r w:rsidR="00206D91">
              <w:rPr>
                <w:lang w:val="ru-RU"/>
              </w:rPr>
              <w:t>вы</w:t>
            </w:r>
            <w:r>
              <w:rPr>
                <w:lang w:val="ru-RU"/>
              </w:rPr>
              <w:t xml:space="preserve"> не согласны.</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100</w:t>
            </w:r>
            <w:r>
              <w:rPr>
                <w:rStyle w:val="TransUnitID"/>
              </w:rPr>
              <w:t>13d56baa-cc16-42a1-a678-e45a78deacd0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If this is the case, try to focus on the general theme of the section and decide whether this is a fair description of your work style.</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Если это так, попробуйте сосредоточиться на общей теме раздела и решить,  подходит ли это описание вашему стилю работы.</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101</w:t>
            </w:r>
            <w:r>
              <w:rPr>
                <w:rStyle w:val="TransUnitID"/>
              </w:rPr>
              <w:t>31dd42fa-f5ea-4a0f-945f-b2da2db4d127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 xml:space="preserve">Each person has a different way of </w:t>
            </w:r>
            <w:r>
              <w:lastRenderedPageBreak/>
              <w:t>responding to this type of questionnaire.</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lastRenderedPageBreak/>
              <w:t xml:space="preserve">Каждый человек по-своему ответит на вопросы </w:t>
            </w:r>
            <w:r>
              <w:rPr>
                <w:lang w:val="ru-RU"/>
              </w:rPr>
              <w:lastRenderedPageBreak/>
              <w:t>анкеты такого типа.</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lastRenderedPageBreak/>
              <w:t>102</w:t>
            </w:r>
            <w:r>
              <w:rPr>
                <w:rStyle w:val="TransUnitID"/>
              </w:rPr>
              <w:t>31dd42fa-f5ea-4a0f-945f-b2da2db4d127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Some people describe themselves in a particularly positive fashion and some tend to be more critical.</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 xml:space="preserve">Некоторые люди представляют себя в </w:t>
            </w:r>
            <w:proofErr w:type="gramStart"/>
            <w:r>
              <w:rPr>
                <w:lang w:val="ru-RU"/>
              </w:rPr>
              <w:t>более положительном</w:t>
            </w:r>
            <w:proofErr w:type="gramEnd"/>
            <w:r>
              <w:rPr>
                <w:lang w:val="ru-RU"/>
              </w:rPr>
              <w:t xml:space="preserve"> свете, другие же склонны быть более критичными.</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103</w:t>
            </w:r>
            <w:r>
              <w:rPr>
                <w:rStyle w:val="TransUnitID"/>
              </w:rPr>
              <w:t>31dd42fa-f5ea-4a0f-945f-b2da2db4d127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The CS7 assesses your response pattern to establish your response style.</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 xml:space="preserve">Анкета CS7 определяет модель предоставления ответов, чтобы установить, как </w:t>
            </w:r>
            <w:r w:rsidR="00206D91">
              <w:rPr>
                <w:lang w:val="ru-RU"/>
              </w:rPr>
              <w:t>вы</w:t>
            </w:r>
            <w:r>
              <w:rPr>
                <w:lang w:val="ru-RU"/>
              </w:rPr>
              <w:t xml:space="preserve"> склонны отвечать.</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104</w:t>
            </w:r>
            <w:r>
              <w:rPr>
                <w:rStyle w:val="TransUnitID"/>
              </w:rPr>
              <w:t>31dd42fa-f5ea-4a0f-945f-b2da2db4d127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There is no right or wrong style, but your response pattern can affect your results in certain areas being measured by the questionnaire.</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pPr>
              <w:rPr>
                <w:lang w:val="ru-RU"/>
              </w:rPr>
            </w:pPr>
            <w:r>
              <w:rPr>
                <w:lang w:val="ru-RU"/>
              </w:rPr>
              <w:t xml:space="preserve">Не существует правильных или неправильных ответов, но модель предоставления ответов может повлиять на </w:t>
            </w:r>
            <w:r w:rsidR="00206D91">
              <w:rPr>
                <w:lang w:val="ru-RU"/>
              </w:rPr>
              <w:t>ваши</w:t>
            </w:r>
            <w:r>
              <w:rPr>
                <w:lang w:val="ru-RU"/>
              </w:rPr>
              <w:t xml:space="preserve"> результаты в некоторых областях, оцениваемых в вопроснике.</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105</w:t>
            </w:r>
            <w:r>
              <w:rPr>
                <w:rStyle w:val="TransUnitID"/>
              </w:rPr>
              <w:t>31dd42fa-f5ea-4a0f-945f-b2da2db4d127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You appear to have answered the questionnaire in a particularly positive fashion.</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D90E56">
            <w:pPr>
              <w:rPr>
                <w:lang w:val="ru-RU"/>
              </w:rPr>
            </w:pPr>
            <w:r>
              <w:rPr>
                <w:lang w:val="ru-RU"/>
              </w:rPr>
              <w:t xml:space="preserve">По всей видимости, характер </w:t>
            </w:r>
            <w:r w:rsidR="00D90E56">
              <w:rPr>
                <w:lang w:val="ru-RU"/>
              </w:rPr>
              <w:t>ваших</w:t>
            </w:r>
            <w:r>
              <w:rPr>
                <w:lang w:val="ru-RU"/>
              </w:rPr>
              <w:t xml:space="preserve"> ответов был преимущественно положительным.</w:t>
            </w:r>
          </w:p>
        </w:tc>
      </w:tr>
      <w:tr w:rsidR="0093013A" w:rsidTr="00F962A7">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sidP="0093013A">
            <w:r>
              <w:rPr>
                <w:rStyle w:val="SegmentID"/>
              </w:rPr>
              <w:t>106</w:t>
            </w:r>
            <w:r>
              <w:rPr>
                <w:rStyle w:val="TransUnitID"/>
              </w:rPr>
              <w:t>31dd42fa-f5ea-4a0f-945f-b2da2db4d127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Draft (0%)</w:t>
            </w:r>
          </w:p>
        </w:tc>
        <w:tc>
          <w:tcPr>
            <w:tcW w:w="4029"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93013A">
            <w:r>
              <w:t>You will know to what extent this is accurate and can accordingly decide for yourself if some of the report describes you in a more positive fashion than you think may be justified!</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3013A" w:rsidRDefault="00206D91" w:rsidP="00D90E56">
            <w:pPr>
              <w:rPr>
                <w:lang w:val="ru-RU"/>
              </w:rPr>
            </w:pPr>
            <w:r>
              <w:rPr>
                <w:lang w:val="ru-RU"/>
              </w:rPr>
              <w:t>Вы</w:t>
            </w:r>
            <w:r w:rsidR="0093013A">
              <w:rPr>
                <w:lang w:val="ru-RU"/>
              </w:rPr>
              <w:t xml:space="preserve"> сможете определить, насколько это справедливо для </w:t>
            </w:r>
            <w:r w:rsidR="00D90E56">
              <w:rPr>
                <w:lang w:val="ru-RU"/>
              </w:rPr>
              <w:t>в</w:t>
            </w:r>
            <w:r>
              <w:rPr>
                <w:lang w:val="ru-RU"/>
              </w:rPr>
              <w:t>ас</w:t>
            </w:r>
            <w:r w:rsidR="0093013A">
              <w:rPr>
                <w:lang w:val="ru-RU"/>
              </w:rPr>
              <w:t xml:space="preserve">, и, соответственно, решить для себя, какая часть результатов анкетирования описывает </w:t>
            </w:r>
            <w:r w:rsidR="00D90E56">
              <w:rPr>
                <w:lang w:val="ru-RU"/>
              </w:rPr>
              <w:t>в</w:t>
            </w:r>
            <w:r>
              <w:rPr>
                <w:lang w:val="ru-RU"/>
              </w:rPr>
              <w:t>ас</w:t>
            </w:r>
            <w:r w:rsidR="0093013A">
              <w:rPr>
                <w:lang w:val="ru-RU"/>
              </w:rPr>
              <w:t xml:space="preserve"> с </w:t>
            </w:r>
            <w:proofErr w:type="gramStart"/>
            <w:r w:rsidR="0093013A">
              <w:rPr>
                <w:lang w:val="ru-RU"/>
              </w:rPr>
              <w:t>более положительной</w:t>
            </w:r>
            <w:proofErr w:type="gramEnd"/>
            <w:r w:rsidR="0093013A">
              <w:rPr>
                <w:lang w:val="ru-RU"/>
              </w:rPr>
              <w:t xml:space="preserve"> стороны, чем на самом деле. </w:t>
            </w:r>
          </w:p>
        </w:tc>
      </w:tr>
    </w:tbl>
    <w:p w:rsidR="00376AF3" w:rsidRPr="0093013A" w:rsidRDefault="00376AF3">
      <w:pPr>
        <w:rPr>
          <w:lang w:val="ru-RU"/>
        </w:rPr>
      </w:pPr>
    </w:p>
    <w:sectPr w:rsidR="00376AF3" w:rsidRPr="00930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3A"/>
    <w:rsid w:val="000E2D50"/>
    <w:rsid w:val="000E2FBD"/>
    <w:rsid w:val="00206D91"/>
    <w:rsid w:val="00216FD1"/>
    <w:rsid w:val="002D4202"/>
    <w:rsid w:val="002E6E37"/>
    <w:rsid w:val="00312C25"/>
    <w:rsid w:val="00327E8F"/>
    <w:rsid w:val="003518CD"/>
    <w:rsid w:val="00376AF3"/>
    <w:rsid w:val="00426B20"/>
    <w:rsid w:val="00455181"/>
    <w:rsid w:val="00484F52"/>
    <w:rsid w:val="0059697A"/>
    <w:rsid w:val="00692A2C"/>
    <w:rsid w:val="007803F3"/>
    <w:rsid w:val="00783BEF"/>
    <w:rsid w:val="00836536"/>
    <w:rsid w:val="0088787C"/>
    <w:rsid w:val="008F4999"/>
    <w:rsid w:val="0093013A"/>
    <w:rsid w:val="00AD2A13"/>
    <w:rsid w:val="00C829E0"/>
    <w:rsid w:val="00CE63C6"/>
    <w:rsid w:val="00D1518A"/>
    <w:rsid w:val="00D31B85"/>
    <w:rsid w:val="00D53F56"/>
    <w:rsid w:val="00D90E56"/>
    <w:rsid w:val="00DD5E68"/>
    <w:rsid w:val="00E15E10"/>
    <w:rsid w:val="00E20D35"/>
    <w:rsid w:val="00E239D2"/>
    <w:rsid w:val="00E24F78"/>
    <w:rsid w:val="00E74013"/>
    <w:rsid w:val="00E84A98"/>
    <w:rsid w:val="00EF1308"/>
    <w:rsid w:val="00F96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13A"/>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UnitID">
    <w:name w:val="TransUnitID"/>
    <w:basedOn w:val="a0"/>
    <w:uiPriority w:val="1"/>
    <w:qFormat/>
    <w:rsid w:val="0093013A"/>
    <w:rPr>
      <w:vanish/>
      <w:webHidden w:val="0"/>
      <w:color w:val="auto"/>
      <w:sz w:val="2"/>
      <w:specVanish w:val="0"/>
    </w:rPr>
  </w:style>
  <w:style w:type="character" w:customStyle="1" w:styleId="SegmentID">
    <w:name w:val="SegmentID"/>
    <w:basedOn w:val="a0"/>
    <w:uiPriority w:val="1"/>
    <w:qFormat/>
    <w:rsid w:val="0093013A"/>
    <w:rPr>
      <w:color w:val="auto"/>
    </w:rPr>
  </w:style>
  <w:style w:type="table" w:styleId="a3">
    <w:name w:val="Table Grid"/>
    <w:basedOn w:val="a1"/>
    <w:uiPriority w:val="59"/>
    <w:rsid w:val="0093013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13A"/>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UnitID">
    <w:name w:val="TransUnitID"/>
    <w:basedOn w:val="a0"/>
    <w:uiPriority w:val="1"/>
    <w:qFormat/>
    <w:rsid w:val="0093013A"/>
    <w:rPr>
      <w:vanish/>
      <w:webHidden w:val="0"/>
      <w:color w:val="auto"/>
      <w:sz w:val="2"/>
      <w:specVanish w:val="0"/>
    </w:rPr>
  </w:style>
  <w:style w:type="character" w:customStyle="1" w:styleId="SegmentID">
    <w:name w:val="SegmentID"/>
    <w:basedOn w:val="a0"/>
    <w:uiPriority w:val="1"/>
    <w:qFormat/>
    <w:rsid w:val="0093013A"/>
    <w:rPr>
      <w:color w:val="auto"/>
    </w:rPr>
  </w:style>
  <w:style w:type="table" w:styleId="a3">
    <w:name w:val="Table Grid"/>
    <w:basedOn w:val="a1"/>
    <w:uiPriority w:val="59"/>
    <w:rsid w:val="0093013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8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2718</Words>
  <Characters>15493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2014-12-01T02:42:00Z</dcterms:created>
  <dcterms:modified xsi:type="dcterms:W3CDTF">2014-12-01T02:53:00Z</dcterms:modified>
</cp:coreProperties>
</file>