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</w:rPr>
        <w:t xml:space="preserve">Гадание на картах Таро - </w:t>
      </w:r>
      <w:r>
        <w:rPr>
          <w:b/>
          <w:bCs/>
        </w:rPr>
        <w:t>загадочные пазлы твоей судьбы</w:t>
      </w:r>
    </w:p>
    <w:p>
      <w:pPr>
        <w:pStyle w:val="style0"/>
      </w:pPr>
      <w:r>
        <w:rPr>
          <w:b/>
          <w:bCs/>
        </w:rPr>
      </w:r>
    </w:p>
    <w:p>
      <w:pPr>
        <w:pStyle w:val="style0"/>
      </w:pPr>
      <w:r>
        <w:rPr>
          <w:b w:val="false"/>
          <w:bCs w:val="false"/>
        </w:rPr>
        <w:t>Можно ли считать любопытство пороком? Многим из нас хочется заглянуть в свое будущее, узнать о предстоящих событиях и жизненных переменах, а уж как хочется избежать ошибок, бед и несчастий. Существует масса видов и способов гаданий, пришедших к нам из глубины веков. Одно из самых загадочных гаданий, которое будоражит душу и воображение является гадание с помощью карт Таро. История происхождения колоды карт Таро довольно таки</w:t>
      </w:r>
      <w:r>
        <w:rPr>
          <w:b w:val="false"/>
          <w:bCs w:val="false"/>
        </w:rPr>
        <w:t xml:space="preserve"> запутанная и</w:t>
      </w:r>
      <w:r>
        <w:rPr>
          <w:b w:val="false"/>
          <w:bCs w:val="false"/>
        </w:rPr>
        <w:t xml:space="preserve"> противоречивая. Оставим это на суд историкам и поговорим непосредственно о самом гадании.</w:t>
      </w:r>
    </w:p>
    <w:p>
      <w:pPr>
        <w:pStyle w:val="style0"/>
      </w:pPr>
      <w:r>
        <w:rPr>
          <w:b w:val="false"/>
          <w:bCs w:val="false"/>
        </w:rPr>
      </w:r>
    </w:p>
    <w:p>
      <w:pPr>
        <w:pStyle w:val="style0"/>
      </w:pPr>
      <w:r>
        <w:rPr>
          <w:b w:val="false"/>
          <w:bCs w:val="false"/>
        </w:rPr>
        <w:t>Колода карт Таро с</w:t>
      </w:r>
      <w:r>
        <w:rPr>
          <w:b w:val="false"/>
          <w:bCs w:val="false"/>
        </w:rPr>
        <w:t>лагается</w:t>
      </w:r>
      <w:r>
        <w:rPr>
          <w:b w:val="false"/>
          <w:bCs w:val="false"/>
        </w:rPr>
        <w:t xml:space="preserve"> из 78 красочных загадочных символов, которые </w:t>
      </w:r>
      <w:r>
        <w:rPr>
          <w:b w:val="false"/>
          <w:bCs w:val="false"/>
        </w:rPr>
        <w:t>подраз</w:t>
      </w:r>
      <w:r>
        <w:rPr>
          <w:b w:val="false"/>
          <w:bCs w:val="false"/>
        </w:rPr>
        <w:t>деля</w:t>
      </w:r>
      <w:r>
        <w:rPr>
          <w:b w:val="false"/>
          <w:bCs w:val="false"/>
        </w:rPr>
        <w:t>ю</w:t>
      </w:r>
      <w:r>
        <w:rPr>
          <w:b w:val="false"/>
          <w:bCs w:val="false"/>
        </w:rPr>
        <w:t>тся на арканы</w:t>
      </w:r>
      <w:r>
        <w:rPr>
          <w:b w:val="false"/>
          <w:bCs w:val="false"/>
        </w:rPr>
        <w:t xml:space="preserve"> старшие</w:t>
      </w:r>
      <w:r>
        <w:rPr>
          <w:b w:val="false"/>
          <w:bCs w:val="false"/>
        </w:rPr>
        <w:t xml:space="preserve"> (22 карты) и </w:t>
      </w:r>
      <w:r>
        <w:rPr>
          <w:b w:val="false"/>
          <w:bCs w:val="false"/>
        </w:rPr>
        <w:t>а</w:t>
      </w:r>
      <w:r>
        <w:rPr>
          <w:b w:val="false"/>
          <w:bCs w:val="false"/>
        </w:rPr>
        <w:t>рканы</w:t>
      </w:r>
      <w:r>
        <w:rPr>
          <w:b w:val="false"/>
          <w:bCs w:val="false"/>
        </w:rPr>
        <w:t xml:space="preserve"> младшие</w:t>
      </w:r>
      <w:r>
        <w:rPr>
          <w:b w:val="false"/>
          <w:bCs w:val="false"/>
        </w:rPr>
        <w:t xml:space="preserve"> (56 карт четырех мастей). Аркан значит тайна, секрет. Старшие арканы - главные, верховные карты, они помогают делать долговременные прогнозы на будущее. Младшие арканы - дают кратковременные прогнозы, решая мелкие, как-бы бытовые вопросы. Существует большое количество раскладов как простых так и сложных. Гадают на настоящее, на будущее, на любовь, на взаимоотношения,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задают вопросы о работе, о здоровье, о финансах, о жилищных проблемах...</w:t>
      </w:r>
      <w:r>
        <w:rPr>
          <w:b w:val="false"/>
          <w:bCs w:val="false"/>
        </w:rPr>
        <w:t xml:space="preserve"> </w:t>
      </w:r>
    </w:p>
    <w:p>
      <w:pPr>
        <w:pStyle w:val="style0"/>
      </w:pPr>
      <w:r>
        <w:rPr>
          <w:b w:val="false"/>
          <w:bCs w:val="false"/>
        </w:rPr>
      </w:r>
    </w:p>
    <w:p>
      <w:pPr>
        <w:pStyle w:val="style0"/>
      </w:pPr>
      <w:r>
        <w:rPr>
          <w:b w:val="false"/>
          <w:bCs w:val="false"/>
        </w:rPr>
        <w:t xml:space="preserve">Можно купить колоду карт Таро вместе с книгой, в которой расписаны варианты раскладов, толкование каждой карты в отдельности и значения сочетаний некоторых карт. Можно же воспользоваться интернетом и осуществлять </w:t>
      </w:r>
      <w:r>
        <w:rPr>
          <w:b w:val="false"/>
          <w:bCs w:val="false"/>
        </w:rPr>
        <w:t xml:space="preserve">виртуальные </w:t>
      </w:r>
      <w:r>
        <w:rPr>
          <w:b w:val="false"/>
          <w:bCs w:val="false"/>
        </w:rPr>
        <w:t xml:space="preserve">гадания на картах онлайн бесплатно. Выбор за вами, только при гадании нужно отбросить все сомнения, иначе в итоге получится ошибочный прогноз. </w:t>
      </w:r>
      <w:r>
        <w:rPr>
          <w:b w:val="false"/>
          <w:bCs w:val="false"/>
        </w:rPr>
        <w:t xml:space="preserve">Приступать к гаданию нужно в спокойном состоянии, без негативных эмоций - карты требуют к себе бережного и уважительного отношения. Очистить разум от ненужных мыслей и привести себя в спокойное состояние помогут молитвы, положительные установки, ароматические палочки и свечи, холодный душ. Вода, как известно, способна смывать грязь не только телесную, но и душевную, поэтому полезно до и после ритуала вымыть руки по локоть или принять душ.  </w:t>
      </w:r>
    </w:p>
    <w:p>
      <w:pPr>
        <w:pStyle w:val="style0"/>
      </w:pPr>
      <w:r>
        <w:rPr>
          <w:b w:val="false"/>
          <w:bCs w:val="false"/>
        </w:rPr>
      </w:r>
    </w:p>
    <w:p>
      <w:pPr>
        <w:pStyle w:val="style0"/>
      </w:pPr>
      <w:r>
        <w:rPr>
          <w:b w:val="false"/>
          <w:bCs w:val="false"/>
        </w:rPr>
        <w:t xml:space="preserve">Само по себе гадание на картах Таро может показаться затруднительным и замысловатым, но если вы твердо решите овладеть техникой этого удивительного гадания, проявите упорство и терпение, результаты не заставят долго ждать.  </w:t>
      </w:r>
    </w:p>
    <w:p>
      <w:pPr>
        <w:pStyle w:val="style0"/>
      </w:pPr>
      <w:r>
        <w:rPr>
          <w:b w:val="false"/>
          <w:bCs w:val="false"/>
        </w:rPr>
      </w:r>
    </w:p>
    <w:p>
      <w:pPr>
        <w:pStyle w:val="style0"/>
      </w:pPr>
      <w:r>
        <w:rPr>
          <w:b w:val="false"/>
          <w:bCs w:val="false"/>
        </w:rPr>
        <w:t xml:space="preserve">Важно во время гаданий чувствовать тонкую грань дозволенного, не переступать черту, относится к результатам философски. Карты Таро не решат за вас проблемы, не проживут за вас жизнь, но они могут дать подсказки, заставят задуматься и по другому взглянуть на ситуацию. </w:t>
      </w:r>
    </w:p>
    <w:p>
      <w:pPr>
        <w:pStyle w:val="style0"/>
      </w:pPr>
      <w:r>
        <w:rPr>
          <w:b w:val="false"/>
          <w:bCs w:val="false"/>
        </w:rPr>
      </w:r>
    </w:p>
    <w:p>
      <w:pPr>
        <w:pStyle w:val="style0"/>
      </w:pPr>
      <w:r>
        <w:rPr>
          <w:b w:val="false"/>
          <w:bCs w:val="false"/>
        </w:rPr>
        <w:t xml:space="preserve">Может настало время остановиться, сделать анализ своего прошлого и настоящего, прислушаться к советам карт, чтобы в будущем постараться избежать ошибок.  </w:t>
      </w:r>
    </w:p>
    <w:p>
      <w:pPr>
        <w:pStyle w:val="style0"/>
      </w:pPr>
      <w:r>
        <w:rPr>
          <w:rFonts w:ascii="Tahoma;Geneva;sans-serif" w:hAnsi="Tahoma;Geneva;sans-serif"/>
          <w:b w:val="false"/>
          <w:bCs/>
          <w:i w:val="false"/>
          <w:caps w:val="false"/>
          <w:smallCaps w:val="false"/>
          <w:color w:val="666666"/>
          <w:spacing w:val="0"/>
          <w:sz w:val="20"/>
        </w:rPr>
      </w:r>
    </w:p>
    <w:p>
      <w:pPr>
        <w:pStyle w:val="style16"/>
        <w:pBdr/>
        <w:spacing w:after="0" w:before="0" w:line="270" w:lineRule="atLeast"/>
        <w:ind w:hanging="0" w:left="0" w:right="0"/>
        <w:contextualSpacing w:val="false"/>
      </w:pPr>
      <w:r>
        <w:rPr>
          <w:rFonts w:ascii="Tahoma;Geneva;sans-serif" w:hAnsi="Tahoma;Geneva;sans-serif"/>
          <w:b w:val="false"/>
          <w:i w:val="false"/>
          <w:caps w:val="false"/>
          <w:smallCaps w:val="false"/>
          <w:color w:val="666666"/>
          <w:spacing w:val="0"/>
          <w:sz w:val="20"/>
        </w:rPr>
      </w:r>
    </w:p>
    <w:p>
      <w:pPr>
        <w:pStyle w:val="style0"/>
      </w:pPr>
      <w:r>
        <w:rPr>
          <w:b/>
          <w:bCs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LibreOffice_project/58f22d5-270d05a-e2abed1-ea17a85-9b5702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2014-07-15T15:03:29.31Z</dcterms:created>
  <cp:revision>0</cp:revision>
</cp:coreProperties>
</file>