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A59" w:rsidRPr="00BF0A59" w:rsidRDefault="00BF0A59" w:rsidP="002B7E12">
      <w:pPr>
        <w:pStyle w:val="a5"/>
        <w:spacing w:before="0" w:beforeAutospacing="0" w:after="240" w:afterAutospacing="0"/>
        <w:rPr>
          <w:rFonts w:ascii="Tahoma" w:hAnsi="Tahoma" w:cs="Tahoma"/>
          <w:b/>
          <w:color w:val="615E5C"/>
          <w:sz w:val="21"/>
          <w:szCs w:val="21"/>
          <w:u w:val="single"/>
        </w:rPr>
      </w:pPr>
      <w:r w:rsidRPr="00BF0A59">
        <w:rPr>
          <w:rFonts w:ascii="Tahoma" w:hAnsi="Tahoma" w:cs="Tahoma"/>
          <w:b/>
          <w:color w:val="615E5C"/>
          <w:sz w:val="21"/>
          <w:szCs w:val="21"/>
          <w:u w:val="single"/>
        </w:rPr>
        <w:t>ОРИГИНАЛ:</w:t>
      </w:r>
    </w:p>
    <w:p w:rsidR="002B7E12" w:rsidRPr="002B7E12" w:rsidRDefault="002B7E12" w:rsidP="002B7E12">
      <w:pPr>
        <w:pStyle w:val="a5"/>
        <w:spacing w:before="0" w:beforeAutospacing="0" w:after="240" w:afterAutospacing="0"/>
        <w:rPr>
          <w:rFonts w:ascii="Tahoma" w:hAnsi="Tahoma" w:cs="Tahoma"/>
          <w:color w:val="615E5C"/>
          <w:sz w:val="21"/>
          <w:szCs w:val="21"/>
          <w:lang w:val="en-US"/>
        </w:rPr>
      </w:pPr>
      <w:r w:rsidRPr="002B7E12">
        <w:rPr>
          <w:rFonts w:ascii="Tahoma" w:hAnsi="Tahoma" w:cs="Tahoma"/>
          <w:color w:val="615E5C"/>
          <w:sz w:val="21"/>
          <w:szCs w:val="21"/>
          <w:lang w:val="en-US"/>
        </w:rPr>
        <w:t xml:space="preserve">Application of the latest technologies in sheet metal and copper </w:t>
      </w:r>
      <w:proofErr w:type="spellStart"/>
      <w:r w:rsidRPr="002B7E12">
        <w:rPr>
          <w:rFonts w:ascii="Tahoma" w:hAnsi="Tahoma" w:cs="Tahoma"/>
          <w:color w:val="615E5C"/>
          <w:sz w:val="21"/>
          <w:szCs w:val="21"/>
          <w:lang w:val="en-US"/>
        </w:rPr>
        <w:t>busbar</w:t>
      </w:r>
      <w:proofErr w:type="spellEnd"/>
      <w:r w:rsidRPr="002B7E12">
        <w:rPr>
          <w:rFonts w:ascii="Tahoma" w:hAnsi="Tahoma" w:cs="Tahoma"/>
          <w:color w:val="615E5C"/>
          <w:sz w:val="21"/>
          <w:szCs w:val="21"/>
          <w:lang w:val="en-US"/>
        </w:rPr>
        <w:t xml:space="preserve"> processing such as laser cutting, CNC machining, powder coating, electroplating, etc. allows MILE to meet the highest standards in quality product production.</w:t>
      </w:r>
    </w:p>
    <w:p w:rsidR="002B7E12" w:rsidRPr="00BF0A59" w:rsidRDefault="002B7E12" w:rsidP="002B7E12">
      <w:pPr>
        <w:pStyle w:val="a5"/>
        <w:spacing w:before="0" w:beforeAutospacing="0" w:after="240" w:afterAutospacing="0"/>
        <w:rPr>
          <w:rFonts w:ascii="Tahoma" w:hAnsi="Tahoma" w:cs="Tahoma"/>
          <w:color w:val="615E5C"/>
          <w:sz w:val="21"/>
          <w:szCs w:val="21"/>
          <w:lang w:val="en-US"/>
        </w:rPr>
      </w:pPr>
      <w:r w:rsidRPr="002B7E12">
        <w:rPr>
          <w:rFonts w:ascii="Tahoma" w:hAnsi="Tahoma" w:cs="Tahoma"/>
          <w:color w:val="615E5C"/>
          <w:sz w:val="21"/>
          <w:szCs w:val="21"/>
          <w:lang w:val="en-US"/>
        </w:rPr>
        <w:t>In-house testing facilities are available to conduct primary and secondary current injection tests as well as high voltage and partial discharge tests which constitute the core of the comprehensive routine testing program on MILE. </w:t>
      </w:r>
    </w:p>
    <w:p w:rsidR="002B7E12" w:rsidRPr="002B7E12" w:rsidRDefault="002B7E12" w:rsidP="002B7E12">
      <w:pPr>
        <w:pStyle w:val="a5"/>
        <w:spacing w:before="0" w:beforeAutospacing="0" w:after="240" w:afterAutospacing="0"/>
        <w:rPr>
          <w:rFonts w:ascii="Tahoma" w:hAnsi="Tahoma" w:cs="Tahoma"/>
          <w:color w:val="006B5B"/>
          <w:sz w:val="21"/>
          <w:szCs w:val="21"/>
          <w:lang w:val="en-US"/>
        </w:rPr>
      </w:pPr>
      <w:r w:rsidRPr="002B7E12">
        <w:rPr>
          <w:rStyle w:val="a6"/>
          <w:rFonts w:ascii="Tahoma" w:hAnsi="Tahoma" w:cs="Tahoma"/>
          <w:color w:val="006B5B"/>
          <w:sz w:val="21"/>
          <w:szCs w:val="21"/>
          <w:lang w:val="en-US"/>
        </w:rPr>
        <w:t>GREATER APPLICATION VERSATILITY</w:t>
      </w:r>
    </w:p>
    <w:p w:rsidR="002B7E12" w:rsidRPr="002B7E12" w:rsidRDefault="002B7E12" w:rsidP="002B7E12">
      <w:pPr>
        <w:pStyle w:val="a5"/>
        <w:spacing w:before="0" w:beforeAutospacing="0" w:after="240" w:afterAutospacing="0"/>
        <w:rPr>
          <w:rFonts w:ascii="Tahoma" w:hAnsi="Tahoma" w:cs="Tahoma"/>
          <w:color w:val="615E5C"/>
          <w:sz w:val="21"/>
          <w:szCs w:val="21"/>
          <w:lang w:val="en-US"/>
        </w:rPr>
      </w:pPr>
      <w:proofErr w:type="gramStart"/>
      <w:r w:rsidRPr="002B7E12">
        <w:rPr>
          <w:rFonts w:ascii="Tahoma" w:hAnsi="Tahoma" w:cs="Tahoma"/>
          <w:color w:val="615E5C"/>
          <w:sz w:val="21"/>
          <w:szCs w:val="21"/>
          <w:lang w:val="en-US"/>
        </w:rPr>
        <w:t>MILE, which comprises a complete range of 12, 17.5 and 24kV voltage classes, is intended for operation in diverse industries.</w:t>
      </w:r>
      <w:proofErr w:type="gramEnd"/>
    </w:p>
    <w:p w:rsidR="002B7E12" w:rsidRPr="002B7E12" w:rsidRDefault="002B7E12" w:rsidP="002B7E12">
      <w:pPr>
        <w:pStyle w:val="textline3"/>
        <w:shd w:val="clear" w:color="auto" w:fill="F6F5ED"/>
        <w:spacing w:before="0" w:beforeAutospacing="0" w:after="0" w:afterAutospacing="0"/>
        <w:rPr>
          <w:rFonts w:ascii="Tahoma" w:hAnsi="Tahoma" w:cs="Tahoma"/>
          <w:color w:val="006B5B"/>
          <w:sz w:val="21"/>
          <w:szCs w:val="21"/>
          <w:lang w:val="en-US"/>
        </w:rPr>
      </w:pPr>
      <w:r w:rsidRPr="002B7E12">
        <w:rPr>
          <w:rStyle w:val="a6"/>
          <w:rFonts w:ascii="Tahoma" w:hAnsi="Tahoma" w:cs="Tahoma"/>
          <w:color w:val="006B5B"/>
          <w:sz w:val="21"/>
          <w:szCs w:val="21"/>
          <w:lang w:val="en-US"/>
        </w:rPr>
        <w:t>MILE APPLICATION FEATURES:</w:t>
      </w:r>
    </w:p>
    <w:p w:rsidR="002B7E12" w:rsidRDefault="002B7E12" w:rsidP="002B7E12">
      <w:pPr>
        <w:pStyle w:val="textline1"/>
        <w:shd w:val="clear" w:color="auto" w:fill="F6F5ED"/>
        <w:spacing w:before="15" w:beforeAutospacing="0" w:after="15" w:afterAutospacing="0"/>
        <w:rPr>
          <w:rFonts w:ascii="Tahoma" w:hAnsi="Tahoma" w:cs="Tahoma"/>
          <w:color w:val="006B5B"/>
          <w:sz w:val="21"/>
          <w:szCs w:val="21"/>
          <w:lang w:val="en-US"/>
        </w:rPr>
      </w:pPr>
    </w:p>
    <w:p w:rsidR="002B7E12" w:rsidRPr="00963E26" w:rsidRDefault="002B7E12" w:rsidP="00963E26">
      <w:pPr>
        <w:pStyle w:val="a5"/>
        <w:numPr>
          <w:ilvl w:val="0"/>
          <w:numId w:val="3"/>
        </w:numPr>
        <w:spacing w:before="0" w:beforeAutospacing="0" w:after="0" w:afterAutospacing="0"/>
        <w:rPr>
          <w:rFonts w:ascii="Tahoma" w:hAnsi="Tahoma" w:cs="Tahoma"/>
          <w:color w:val="615E5C"/>
          <w:sz w:val="21"/>
          <w:szCs w:val="21"/>
          <w:lang w:val="en-US"/>
        </w:rPr>
      </w:pPr>
      <w:r w:rsidRPr="00963E26">
        <w:rPr>
          <w:rFonts w:ascii="Tahoma" w:hAnsi="Tahoma" w:cs="Tahoma"/>
          <w:color w:val="615E5C"/>
          <w:sz w:val="21"/>
          <w:szCs w:val="21"/>
          <w:lang w:val="en-US"/>
        </w:rPr>
        <w:t>Electrical energy distribution;</w:t>
      </w:r>
    </w:p>
    <w:p w:rsidR="002B7E12" w:rsidRPr="00963E26" w:rsidRDefault="002B7E12" w:rsidP="00963E26">
      <w:pPr>
        <w:pStyle w:val="a5"/>
        <w:numPr>
          <w:ilvl w:val="0"/>
          <w:numId w:val="3"/>
        </w:numPr>
        <w:spacing w:before="0" w:beforeAutospacing="0" w:after="0" w:afterAutospacing="0"/>
        <w:rPr>
          <w:rFonts w:ascii="Tahoma" w:hAnsi="Tahoma" w:cs="Tahoma"/>
          <w:color w:val="615E5C"/>
          <w:sz w:val="21"/>
          <w:szCs w:val="21"/>
          <w:lang w:val="en-US"/>
        </w:rPr>
      </w:pPr>
      <w:r w:rsidRPr="00963E26">
        <w:rPr>
          <w:rFonts w:ascii="Tahoma" w:hAnsi="Tahoma" w:cs="Tahoma"/>
          <w:color w:val="615E5C"/>
          <w:sz w:val="21"/>
          <w:szCs w:val="21"/>
          <w:lang w:val="en-US"/>
        </w:rPr>
        <w:t>Power plants and network grids</w:t>
      </w:r>
      <w:r w:rsidR="00A60E6D" w:rsidRPr="00963E26">
        <w:rPr>
          <w:rFonts w:ascii="Tahoma" w:hAnsi="Tahoma" w:cs="Tahoma"/>
          <w:color w:val="615E5C"/>
          <w:sz w:val="21"/>
          <w:szCs w:val="21"/>
          <w:lang w:val="en-US"/>
        </w:rPr>
        <w:t xml:space="preserve"> (power generation stations, transit (transformer) stations, switching substations, primary and secondary switchgear)</w:t>
      </w:r>
      <w:r w:rsidRPr="00963E26">
        <w:rPr>
          <w:rFonts w:ascii="Tahoma" w:hAnsi="Tahoma" w:cs="Tahoma"/>
          <w:color w:val="615E5C"/>
          <w:sz w:val="21"/>
          <w:szCs w:val="21"/>
          <w:lang w:val="en-US"/>
        </w:rPr>
        <w:t>;</w:t>
      </w:r>
    </w:p>
    <w:p w:rsidR="002B7E12" w:rsidRPr="00963E26" w:rsidRDefault="002B7E12" w:rsidP="00963E26">
      <w:pPr>
        <w:pStyle w:val="a5"/>
        <w:numPr>
          <w:ilvl w:val="0"/>
          <w:numId w:val="3"/>
        </w:numPr>
        <w:spacing w:before="0" w:beforeAutospacing="0" w:after="0" w:afterAutospacing="0"/>
        <w:rPr>
          <w:rFonts w:ascii="Tahoma" w:hAnsi="Tahoma" w:cs="Tahoma"/>
          <w:color w:val="615E5C"/>
          <w:sz w:val="21"/>
          <w:szCs w:val="21"/>
          <w:lang w:val="en-US"/>
        </w:rPr>
      </w:pPr>
      <w:r w:rsidRPr="00963E26">
        <w:rPr>
          <w:rFonts w:ascii="Tahoma" w:hAnsi="Tahoma" w:cs="Tahoma"/>
          <w:color w:val="615E5C"/>
          <w:sz w:val="21"/>
          <w:szCs w:val="21"/>
          <w:lang w:val="en-US"/>
        </w:rPr>
        <w:t xml:space="preserve">Industries (petrochemicals, cement, pulp and paper, textiles, automotive, metallurgy, mines, oil and gas); </w:t>
      </w:r>
    </w:p>
    <w:p w:rsidR="002B7E12" w:rsidRPr="00963E26" w:rsidRDefault="002B7E12" w:rsidP="00963E26">
      <w:pPr>
        <w:pStyle w:val="a5"/>
        <w:numPr>
          <w:ilvl w:val="0"/>
          <w:numId w:val="3"/>
        </w:numPr>
        <w:spacing w:before="0" w:beforeAutospacing="0" w:after="0" w:afterAutospacing="0"/>
        <w:rPr>
          <w:rFonts w:ascii="Tahoma" w:hAnsi="Tahoma" w:cs="Tahoma"/>
          <w:color w:val="615E5C"/>
          <w:sz w:val="21"/>
          <w:szCs w:val="21"/>
          <w:lang w:val="en-US"/>
        </w:rPr>
      </w:pPr>
      <w:r w:rsidRPr="00963E26">
        <w:rPr>
          <w:rFonts w:ascii="Tahoma" w:hAnsi="Tahoma" w:cs="Tahoma"/>
          <w:color w:val="615E5C"/>
          <w:sz w:val="21"/>
          <w:szCs w:val="21"/>
          <w:lang w:val="en-US"/>
        </w:rPr>
        <w:t>Services</w:t>
      </w:r>
      <w:r w:rsidR="00A60E6D" w:rsidRPr="00963E26">
        <w:rPr>
          <w:rFonts w:ascii="Tahoma" w:hAnsi="Tahoma" w:cs="Tahoma"/>
          <w:color w:val="615E5C"/>
          <w:sz w:val="21"/>
          <w:szCs w:val="21"/>
          <w:lang w:val="en-US"/>
        </w:rPr>
        <w:t xml:space="preserve"> (shopping malls, hypermarkets, hospitals, large infrastructures)</w:t>
      </w:r>
      <w:r w:rsidRPr="00963E26">
        <w:rPr>
          <w:rFonts w:ascii="Tahoma" w:hAnsi="Tahoma" w:cs="Tahoma"/>
          <w:color w:val="615E5C"/>
          <w:sz w:val="21"/>
          <w:szCs w:val="21"/>
          <w:lang w:val="en-US"/>
        </w:rPr>
        <w:t>;</w:t>
      </w:r>
    </w:p>
    <w:p w:rsidR="002B7E12" w:rsidRPr="00963E26" w:rsidRDefault="002B7E12" w:rsidP="00963E26">
      <w:pPr>
        <w:pStyle w:val="a5"/>
        <w:numPr>
          <w:ilvl w:val="0"/>
          <w:numId w:val="3"/>
        </w:numPr>
        <w:spacing w:before="0" w:beforeAutospacing="0" w:after="0" w:afterAutospacing="0"/>
        <w:rPr>
          <w:rFonts w:ascii="Tahoma" w:hAnsi="Tahoma" w:cs="Tahoma"/>
          <w:color w:val="615E5C"/>
          <w:sz w:val="21"/>
          <w:szCs w:val="21"/>
          <w:lang w:val="en-US"/>
        </w:rPr>
      </w:pPr>
      <w:r w:rsidRPr="00963E26">
        <w:rPr>
          <w:rFonts w:ascii="Tahoma" w:hAnsi="Tahoma" w:cs="Tahoma"/>
          <w:color w:val="615E5C"/>
          <w:sz w:val="21"/>
          <w:szCs w:val="21"/>
          <w:lang w:val="en-US"/>
        </w:rPr>
        <w:t>Transport</w:t>
      </w:r>
      <w:r w:rsidR="00A60E6D" w:rsidRPr="00963E26">
        <w:rPr>
          <w:rFonts w:ascii="Tahoma" w:hAnsi="Tahoma" w:cs="Tahoma"/>
          <w:color w:val="615E5C"/>
          <w:sz w:val="21"/>
          <w:szCs w:val="21"/>
          <w:lang w:val="en-US"/>
        </w:rPr>
        <w:t xml:space="preserve"> (seaports, airports, railways, undergrounds).</w:t>
      </w:r>
    </w:p>
    <w:p w:rsidR="002B7E12" w:rsidRDefault="002B7E12" w:rsidP="00963E26">
      <w:pPr>
        <w:pStyle w:val="a5"/>
        <w:spacing w:before="0" w:beforeAutospacing="0" w:after="0" w:afterAutospacing="0"/>
        <w:rPr>
          <w:rFonts w:ascii="Tahoma" w:hAnsi="Tahoma" w:cs="Tahoma"/>
          <w:color w:val="615E5C"/>
          <w:sz w:val="21"/>
          <w:szCs w:val="21"/>
          <w:lang w:val="en-US"/>
        </w:rPr>
      </w:pPr>
    </w:p>
    <w:p w:rsidR="00347403" w:rsidRPr="000D66E5" w:rsidRDefault="000D66E5" w:rsidP="000D66E5">
      <w:pPr>
        <w:pStyle w:val="a5"/>
        <w:spacing w:before="0" w:beforeAutospacing="0" w:after="240" w:afterAutospacing="0"/>
        <w:jc w:val="center"/>
        <w:rPr>
          <w:rFonts w:ascii="Tahoma" w:hAnsi="Tahoma" w:cs="Tahoma"/>
          <w:color w:val="615E5C"/>
          <w:sz w:val="21"/>
          <w:szCs w:val="21"/>
        </w:rPr>
      </w:pPr>
      <w:r>
        <w:rPr>
          <w:rFonts w:ascii="Tahoma" w:hAnsi="Tahoma" w:cs="Tahoma"/>
          <w:color w:val="615E5C"/>
          <w:sz w:val="21"/>
          <w:szCs w:val="21"/>
        </w:rPr>
        <w:t>***</w:t>
      </w:r>
      <w:r w:rsidR="008C3137">
        <w:rPr>
          <w:rFonts w:ascii="Tahoma" w:hAnsi="Tahoma" w:cs="Tahoma"/>
          <w:color w:val="615E5C"/>
          <w:sz w:val="21"/>
          <w:szCs w:val="21"/>
        </w:rPr>
        <w:t>**</w:t>
      </w:r>
    </w:p>
    <w:p w:rsidR="00BF0A59" w:rsidRPr="00BF0A59" w:rsidRDefault="00BF0A59" w:rsidP="002B7E12">
      <w:pPr>
        <w:pStyle w:val="a5"/>
        <w:spacing w:before="0" w:beforeAutospacing="0" w:after="240" w:afterAutospacing="0"/>
        <w:rPr>
          <w:rFonts w:ascii="Tahoma" w:hAnsi="Tahoma" w:cs="Tahoma"/>
          <w:b/>
          <w:color w:val="615E5C"/>
          <w:sz w:val="21"/>
          <w:szCs w:val="21"/>
          <w:u w:val="single"/>
        </w:rPr>
      </w:pPr>
      <w:bookmarkStart w:id="0" w:name="_GoBack"/>
      <w:r w:rsidRPr="00BF0A59">
        <w:rPr>
          <w:rFonts w:ascii="Tahoma" w:hAnsi="Tahoma" w:cs="Tahoma"/>
          <w:b/>
          <w:color w:val="615E5C"/>
          <w:sz w:val="21"/>
          <w:szCs w:val="21"/>
          <w:u w:val="single"/>
        </w:rPr>
        <w:t>ПЕРЕВОД:</w:t>
      </w:r>
    </w:p>
    <w:bookmarkEnd w:id="0"/>
    <w:p w:rsidR="000D66E5" w:rsidRDefault="00347403" w:rsidP="002B7E12">
      <w:pPr>
        <w:pStyle w:val="a5"/>
        <w:spacing w:before="0" w:beforeAutospacing="0" w:after="240" w:afterAutospacing="0"/>
        <w:rPr>
          <w:rFonts w:ascii="Tahoma" w:hAnsi="Tahoma" w:cs="Tahoma"/>
          <w:color w:val="615E5C"/>
          <w:sz w:val="21"/>
          <w:szCs w:val="21"/>
        </w:rPr>
      </w:pPr>
      <w:r>
        <w:rPr>
          <w:rFonts w:ascii="Tahoma" w:hAnsi="Tahoma" w:cs="Tahoma"/>
          <w:color w:val="615E5C"/>
          <w:sz w:val="21"/>
          <w:szCs w:val="21"/>
        </w:rPr>
        <w:t xml:space="preserve">Применение новейших технологий в производстве листового металла и медных шин, </w:t>
      </w:r>
      <w:r w:rsidR="000D66E5">
        <w:rPr>
          <w:rFonts w:ascii="Tahoma" w:hAnsi="Tahoma" w:cs="Tahoma"/>
          <w:color w:val="615E5C"/>
          <w:sz w:val="21"/>
          <w:szCs w:val="21"/>
        </w:rPr>
        <w:t xml:space="preserve">таких как лазерная резка, обработка на станках с ЧПУ, порошковая окраска, гальванотехника и т.д., позволяет ячейкам </w:t>
      </w:r>
      <w:r w:rsidR="000D66E5">
        <w:rPr>
          <w:rFonts w:ascii="Tahoma" w:hAnsi="Tahoma" w:cs="Tahoma"/>
          <w:color w:val="615E5C"/>
          <w:sz w:val="21"/>
          <w:szCs w:val="21"/>
          <w:lang w:val="en-US"/>
        </w:rPr>
        <w:t>MILE</w:t>
      </w:r>
      <w:r w:rsidR="000D66E5" w:rsidRPr="000D66E5">
        <w:rPr>
          <w:rFonts w:ascii="Tahoma" w:hAnsi="Tahoma" w:cs="Tahoma"/>
          <w:color w:val="615E5C"/>
          <w:sz w:val="21"/>
          <w:szCs w:val="21"/>
        </w:rPr>
        <w:t xml:space="preserve"> </w:t>
      </w:r>
      <w:r w:rsidR="000D66E5">
        <w:rPr>
          <w:rFonts w:ascii="Tahoma" w:hAnsi="Tahoma" w:cs="Tahoma"/>
          <w:color w:val="615E5C"/>
          <w:sz w:val="21"/>
          <w:szCs w:val="21"/>
        </w:rPr>
        <w:t xml:space="preserve">соответствовать высочайшим стандартам качества производства. </w:t>
      </w:r>
    </w:p>
    <w:p w:rsidR="00347403" w:rsidRPr="00DD0DB0" w:rsidRDefault="000D66E5" w:rsidP="002B7E12">
      <w:pPr>
        <w:pStyle w:val="a5"/>
        <w:spacing w:before="0" w:beforeAutospacing="0" w:after="240" w:afterAutospacing="0"/>
        <w:rPr>
          <w:rFonts w:ascii="Tahoma" w:hAnsi="Tahoma" w:cs="Tahoma"/>
          <w:color w:val="615E5C"/>
          <w:sz w:val="21"/>
          <w:szCs w:val="21"/>
        </w:rPr>
      </w:pPr>
      <w:r>
        <w:rPr>
          <w:rFonts w:ascii="Tahoma" w:hAnsi="Tahoma" w:cs="Tahoma"/>
          <w:color w:val="615E5C"/>
          <w:sz w:val="21"/>
          <w:szCs w:val="21"/>
        </w:rPr>
        <w:t xml:space="preserve">Наличие собственного испытательного оборудования позволяет проводить полный комплекс испытания, в том числе полноценные испытания релейной защиты, включая </w:t>
      </w:r>
      <w:proofErr w:type="spellStart"/>
      <w:r>
        <w:rPr>
          <w:rFonts w:ascii="Tahoma" w:hAnsi="Tahoma" w:cs="Tahoma"/>
          <w:color w:val="615E5C"/>
          <w:sz w:val="21"/>
          <w:szCs w:val="21"/>
        </w:rPr>
        <w:t>прогрузку</w:t>
      </w:r>
      <w:proofErr w:type="spellEnd"/>
      <w:r>
        <w:rPr>
          <w:rFonts w:ascii="Tahoma" w:hAnsi="Tahoma" w:cs="Tahoma"/>
          <w:color w:val="615E5C"/>
          <w:sz w:val="21"/>
          <w:szCs w:val="21"/>
        </w:rPr>
        <w:t xml:space="preserve"> первичным и вторичным током, высоковольтные испытания и измерения частичных разрядов, которые являются основой приемо-сдаточных испытаний КРУ </w:t>
      </w:r>
      <w:r w:rsidR="00DD0DB0">
        <w:rPr>
          <w:rFonts w:ascii="Tahoma" w:hAnsi="Tahoma" w:cs="Tahoma"/>
          <w:color w:val="615E5C"/>
          <w:sz w:val="21"/>
          <w:szCs w:val="21"/>
        </w:rPr>
        <w:t>МИЛЕ</w:t>
      </w:r>
      <w:r w:rsidRPr="000D66E5">
        <w:rPr>
          <w:rFonts w:ascii="Tahoma" w:hAnsi="Tahoma" w:cs="Tahoma"/>
          <w:color w:val="615E5C"/>
          <w:sz w:val="21"/>
          <w:szCs w:val="21"/>
        </w:rPr>
        <w:t>.</w:t>
      </w:r>
    </w:p>
    <w:p w:rsidR="00BB1471" w:rsidRPr="00DD0DB0" w:rsidRDefault="00FF220A" w:rsidP="002B7E12">
      <w:pPr>
        <w:pStyle w:val="a5"/>
        <w:spacing w:before="0" w:beforeAutospacing="0" w:after="240" w:afterAutospacing="0"/>
        <w:rPr>
          <w:rStyle w:val="a6"/>
          <w:rFonts w:ascii="Tahoma" w:hAnsi="Tahoma" w:cs="Tahoma"/>
          <w:color w:val="006B5B"/>
        </w:rPr>
      </w:pPr>
      <w:r w:rsidRPr="00DD0DB0">
        <w:rPr>
          <w:rStyle w:val="a6"/>
          <w:rFonts w:ascii="Tahoma" w:hAnsi="Tahoma" w:cs="Tahoma"/>
          <w:color w:val="006B5B"/>
        </w:rPr>
        <w:t xml:space="preserve">Широкий диапазон применения </w:t>
      </w:r>
    </w:p>
    <w:p w:rsidR="00DD0DB0" w:rsidRDefault="00DD0DB0" w:rsidP="002B7E12">
      <w:pPr>
        <w:pStyle w:val="a5"/>
        <w:spacing w:before="0" w:beforeAutospacing="0" w:after="240" w:afterAutospacing="0"/>
        <w:rPr>
          <w:rFonts w:ascii="Tahoma" w:hAnsi="Tahoma" w:cs="Tahoma"/>
          <w:bCs/>
          <w:color w:val="615E5C"/>
          <w:sz w:val="21"/>
          <w:szCs w:val="21"/>
        </w:rPr>
      </w:pPr>
      <w:proofErr w:type="gramStart"/>
      <w:r w:rsidRPr="00DD0DB0">
        <w:rPr>
          <w:rFonts w:ascii="Tahoma" w:hAnsi="Tahoma" w:cs="Tahoma"/>
          <w:bCs/>
          <w:color w:val="615E5C"/>
          <w:sz w:val="21"/>
          <w:szCs w:val="21"/>
        </w:rPr>
        <w:t xml:space="preserve">КРУ МИЛЕ, включающее в себя категории напряжения 12, 17.5 и 24кВ, предназначено для эксплуатации в различных отраслях. </w:t>
      </w:r>
      <w:proofErr w:type="gramEnd"/>
    </w:p>
    <w:p w:rsidR="00DD0DB0" w:rsidRDefault="00DD0DB0" w:rsidP="002B7E12">
      <w:pPr>
        <w:pStyle w:val="a5"/>
        <w:spacing w:before="0" w:beforeAutospacing="0" w:after="240" w:afterAutospacing="0"/>
        <w:rPr>
          <w:rStyle w:val="a6"/>
          <w:rFonts w:ascii="Tahoma" w:hAnsi="Tahoma" w:cs="Tahoma"/>
          <w:bCs w:val="0"/>
          <w:color w:val="006B5B"/>
        </w:rPr>
      </w:pPr>
      <w:r w:rsidRPr="00DD0DB0">
        <w:rPr>
          <w:rStyle w:val="a6"/>
          <w:rFonts w:ascii="Tahoma" w:hAnsi="Tahoma" w:cs="Tahoma"/>
          <w:bCs w:val="0"/>
          <w:color w:val="006B5B"/>
        </w:rPr>
        <w:t xml:space="preserve">Области применения </w:t>
      </w:r>
    </w:p>
    <w:p w:rsidR="00DD0DB0" w:rsidRPr="00DD0DB0" w:rsidRDefault="00DD0DB0" w:rsidP="00DD0DB0">
      <w:pPr>
        <w:pStyle w:val="a5"/>
        <w:numPr>
          <w:ilvl w:val="0"/>
          <w:numId w:val="3"/>
        </w:numPr>
        <w:spacing w:before="0" w:beforeAutospacing="0" w:after="0" w:afterAutospacing="0"/>
        <w:rPr>
          <w:rFonts w:ascii="Tahoma" w:hAnsi="Tahoma" w:cs="Tahoma"/>
          <w:color w:val="615E5C"/>
          <w:sz w:val="21"/>
          <w:szCs w:val="21"/>
          <w:lang w:val="en-US"/>
        </w:rPr>
      </w:pPr>
      <w:r w:rsidRPr="00DD0DB0">
        <w:rPr>
          <w:rFonts w:ascii="Tahoma" w:hAnsi="Tahoma" w:cs="Tahoma"/>
          <w:color w:val="615E5C"/>
          <w:sz w:val="21"/>
          <w:szCs w:val="21"/>
          <w:lang w:val="en-US"/>
        </w:rPr>
        <w:t>Распределение энергии;</w:t>
      </w:r>
    </w:p>
    <w:p w:rsidR="00DD0DB0" w:rsidRPr="00BF0A59" w:rsidRDefault="00DD0DB0" w:rsidP="00DD0DB0">
      <w:pPr>
        <w:pStyle w:val="a5"/>
        <w:numPr>
          <w:ilvl w:val="0"/>
          <w:numId w:val="3"/>
        </w:numPr>
        <w:spacing w:before="0" w:beforeAutospacing="0" w:after="0" w:afterAutospacing="0"/>
        <w:rPr>
          <w:rFonts w:ascii="Tahoma" w:hAnsi="Tahoma" w:cs="Tahoma"/>
          <w:color w:val="615E5C"/>
          <w:sz w:val="21"/>
          <w:szCs w:val="21"/>
        </w:rPr>
      </w:pPr>
      <w:proofErr w:type="gramStart"/>
      <w:r w:rsidRPr="00BF0A59">
        <w:rPr>
          <w:rFonts w:ascii="Tahoma" w:hAnsi="Tahoma" w:cs="Tahoma"/>
          <w:color w:val="615E5C"/>
          <w:sz w:val="21"/>
          <w:szCs w:val="21"/>
        </w:rPr>
        <w:t>Электростанции, распределительные сети (электростанции, распределительные (трансформаторные) подстанции, узловые, тяговые подстанции, подстанции первичного и вторичного распределения);</w:t>
      </w:r>
      <w:proofErr w:type="gramEnd"/>
    </w:p>
    <w:p w:rsidR="00DD0DB0" w:rsidRDefault="00833FC9" w:rsidP="00DD0DB0">
      <w:pPr>
        <w:pStyle w:val="a5"/>
        <w:numPr>
          <w:ilvl w:val="0"/>
          <w:numId w:val="3"/>
        </w:numPr>
        <w:spacing w:before="0" w:beforeAutospacing="0" w:after="0" w:afterAutospacing="0"/>
        <w:rPr>
          <w:rFonts w:ascii="Tahoma" w:hAnsi="Tahoma" w:cs="Tahoma"/>
          <w:color w:val="615E5C"/>
          <w:sz w:val="21"/>
          <w:szCs w:val="21"/>
        </w:rPr>
      </w:pPr>
      <w:proofErr w:type="gramStart"/>
      <w:r>
        <w:rPr>
          <w:rFonts w:ascii="Tahoma" w:hAnsi="Tahoma" w:cs="Tahoma"/>
          <w:color w:val="615E5C"/>
          <w:sz w:val="21"/>
          <w:szCs w:val="21"/>
        </w:rPr>
        <w:t>Промышленное производство (нефтепродукты, водоочистные сооружения и водоснабжение, цемент, целлюлозно-бумажная промышленность, текстиль, автопромышленность, металлургия, добыча полезных ископаемых, нефтегазовая отрасль);</w:t>
      </w:r>
      <w:proofErr w:type="gramEnd"/>
    </w:p>
    <w:p w:rsidR="00833FC9" w:rsidRDefault="00833FC9" w:rsidP="00DD0DB0">
      <w:pPr>
        <w:pStyle w:val="a5"/>
        <w:numPr>
          <w:ilvl w:val="0"/>
          <w:numId w:val="3"/>
        </w:numPr>
        <w:spacing w:before="0" w:beforeAutospacing="0" w:after="0" w:afterAutospacing="0"/>
        <w:rPr>
          <w:rFonts w:ascii="Tahoma" w:hAnsi="Tahoma" w:cs="Tahoma"/>
          <w:color w:val="615E5C"/>
          <w:sz w:val="21"/>
          <w:szCs w:val="21"/>
        </w:rPr>
      </w:pPr>
      <w:r>
        <w:rPr>
          <w:rFonts w:ascii="Tahoma" w:hAnsi="Tahoma" w:cs="Tahoma"/>
          <w:color w:val="615E5C"/>
          <w:sz w:val="21"/>
          <w:szCs w:val="21"/>
        </w:rPr>
        <w:t>Сфера услуг (торговые центры, гипермаркеты, больницы, крупные инфраструктуры);</w:t>
      </w:r>
    </w:p>
    <w:p w:rsidR="00833FC9" w:rsidRPr="00833FC9" w:rsidRDefault="00833FC9" w:rsidP="00DD0DB0">
      <w:pPr>
        <w:pStyle w:val="a5"/>
        <w:numPr>
          <w:ilvl w:val="0"/>
          <w:numId w:val="3"/>
        </w:numPr>
        <w:spacing w:before="0" w:beforeAutospacing="0" w:after="0" w:afterAutospacing="0"/>
        <w:rPr>
          <w:rFonts w:ascii="Tahoma" w:hAnsi="Tahoma" w:cs="Tahoma"/>
          <w:color w:val="615E5C"/>
          <w:sz w:val="21"/>
          <w:szCs w:val="21"/>
        </w:rPr>
      </w:pPr>
      <w:r>
        <w:rPr>
          <w:rFonts w:ascii="Tahoma" w:hAnsi="Tahoma" w:cs="Tahoma"/>
          <w:color w:val="615E5C"/>
          <w:sz w:val="21"/>
          <w:szCs w:val="21"/>
        </w:rPr>
        <w:t>Транспорт (морские порты, аэропорты, железные дороги, метрополитен)</w:t>
      </w:r>
    </w:p>
    <w:p w:rsidR="00DD0DB0" w:rsidRPr="00DD0DB0" w:rsidRDefault="00DD0DB0" w:rsidP="002B7E12">
      <w:pPr>
        <w:pStyle w:val="a5"/>
        <w:spacing w:before="0" w:beforeAutospacing="0" w:after="240" w:afterAutospacing="0"/>
        <w:rPr>
          <w:rStyle w:val="a6"/>
          <w:rFonts w:ascii="Tahoma" w:hAnsi="Tahoma" w:cs="Tahoma"/>
          <w:bCs w:val="0"/>
          <w:color w:val="006B5B"/>
        </w:rPr>
      </w:pPr>
    </w:p>
    <w:p w:rsidR="00AA647D" w:rsidRPr="000D66E5" w:rsidRDefault="00215DFB">
      <w:r w:rsidRPr="00347403">
        <w:rPr>
          <w:noProof/>
          <w:lang w:eastAsia="ru-RU"/>
        </w:rPr>
        <w:t xml:space="preserve">    </w:t>
      </w:r>
      <w:r w:rsidR="00977C05" w:rsidRPr="000D66E5">
        <w:t xml:space="preserve">      </w:t>
      </w:r>
      <w:r w:rsidR="000D66E5">
        <w:t xml:space="preserve"> </w:t>
      </w:r>
    </w:p>
    <w:sectPr w:rsidR="00AA647D" w:rsidRPr="000D66E5" w:rsidSect="00FF22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5D92"/>
    <w:multiLevelType w:val="hybridMultilevel"/>
    <w:tmpl w:val="20222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9416A0"/>
    <w:multiLevelType w:val="hybridMultilevel"/>
    <w:tmpl w:val="644E6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FE5556"/>
    <w:multiLevelType w:val="hybridMultilevel"/>
    <w:tmpl w:val="2A24F3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4DE"/>
    <w:rsid w:val="000D66E5"/>
    <w:rsid w:val="00215DFB"/>
    <w:rsid w:val="002B7E12"/>
    <w:rsid w:val="00347403"/>
    <w:rsid w:val="00833FC9"/>
    <w:rsid w:val="008C3137"/>
    <w:rsid w:val="00963E26"/>
    <w:rsid w:val="00977C05"/>
    <w:rsid w:val="00A00694"/>
    <w:rsid w:val="00A60E6D"/>
    <w:rsid w:val="00AA647D"/>
    <w:rsid w:val="00BB1471"/>
    <w:rsid w:val="00BF0A59"/>
    <w:rsid w:val="00DD0DB0"/>
    <w:rsid w:val="00F364DE"/>
    <w:rsid w:val="00FF2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06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0694"/>
    <w:rPr>
      <w:rFonts w:ascii="Tahoma" w:hAnsi="Tahoma" w:cs="Tahoma"/>
      <w:sz w:val="16"/>
      <w:szCs w:val="16"/>
    </w:rPr>
  </w:style>
  <w:style w:type="paragraph" w:styleId="a5">
    <w:name w:val="Normal (Web)"/>
    <w:basedOn w:val="a"/>
    <w:uiPriority w:val="99"/>
    <w:unhideWhenUsed/>
    <w:rsid w:val="002B7E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line3">
    <w:name w:val="textline3"/>
    <w:basedOn w:val="a"/>
    <w:rsid w:val="002B7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B7E12"/>
    <w:rPr>
      <w:b/>
      <w:bCs/>
    </w:rPr>
  </w:style>
  <w:style w:type="paragraph" w:customStyle="1" w:styleId="textline1">
    <w:name w:val="textline1"/>
    <w:basedOn w:val="a"/>
    <w:rsid w:val="002B7E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line2">
    <w:name w:val="textline2"/>
    <w:basedOn w:val="a"/>
    <w:rsid w:val="002B7E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06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0694"/>
    <w:rPr>
      <w:rFonts w:ascii="Tahoma" w:hAnsi="Tahoma" w:cs="Tahoma"/>
      <w:sz w:val="16"/>
      <w:szCs w:val="16"/>
    </w:rPr>
  </w:style>
  <w:style w:type="paragraph" w:styleId="a5">
    <w:name w:val="Normal (Web)"/>
    <w:basedOn w:val="a"/>
    <w:uiPriority w:val="99"/>
    <w:unhideWhenUsed/>
    <w:rsid w:val="002B7E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line3">
    <w:name w:val="textline3"/>
    <w:basedOn w:val="a"/>
    <w:rsid w:val="002B7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B7E12"/>
    <w:rPr>
      <w:b/>
      <w:bCs/>
    </w:rPr>
  </w:style>
  <w:style w:type="paragraph" w:customStyle="1" w:styleId="textline1">
    <w:name w:val="textline1"/>
    <w:basedOn w:val="a"/>
    <w:rsid w:val="002B7E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line2">
    <w:name w:val="textline2"/>
    <w:basedOn w:val="a"/>
    <w:rsid w:val="002B7E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793257">
      <w:bodyDiv w:val="1"/>
      <w:marLeft w:val="0"/>
      <w:marRight w:val="0"/>
      <w:marTop w:val="0"/>
      <w:marBottom w:val="0"/>
      <w:divBdr>
        <w:top w:val="none" w:sz="0" w:space="0" w:color="auto"/>
        <w:left w:val="none" w:sz="0" w:space="0" w:color="auto"/>
        <w:bottom w:val="none" w:sz="0" w:space="0" w:color="auto"/>
        <w:right w:val="none" w:sz="0" w:space="0" w:color="auto"/>
      </w:divBdr>
    </w:div>
    <w:div w:id="180769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56C2A-7E04-44E1-8494-0DB0CFF1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362</Words>
  <Characters>2065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TEE</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Александрова</dc:creator>
  <cp:keywords/>
  <dc:description/>
  <cp:lastModifiedBy>Юлия Александрова</cp:lastModifiedBy>
  <cp:revision>13</cp:revision>
  <dcterms:created xsi:type="dcterms:W3CDTF">2014-10-11T10:54:00Z</dcterms:created>
  <dcterms:modified xsi:type="dcterms:W3CDTF">2015-02-11T18:57:00Z</dcterms:modified>
</cp:coreProperties>
</file>