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26" w:rsidRPr="00E73908" w:rsidRDefault="00E34B26" w:rsidP="00E34B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3908">
        <w:rPr>
          <w:rFonts w:ascii="Times New Roman" w:hAnsi="Times New Roman" w:cs="Times New Roman"/>
          <w:b/>
          <w:sz w:val="28"/>
          <w:szCs w:val="28"/>
          <w:lang w:val="ru-RU"/>
        </w:rPr>
        <w:t>ЗМІСТ</w:t>
      </w:r>
      <w:r w:rsidRPr="00E739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:rsidR="00E34B26" w:rsidRPr="00E73908" w:rsidRDefault="00E34B26" w:rsidP="00E34B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</w:t>
      </w:r>
      <w:r w:rsid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…………………………………………………………………………………..3</w:t>
      </w:r>
    </w:p>
    <w:p w:rsidR="00E34B26" w:rsidRPr="00E73908" w:rsidRDefault="00E73908" w:rsidP="00E34B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І. </w:t>
      </w:r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Історичні витоки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виставкової</w:t>
      </w:r>
      <w:proofErr w:type="spellEnd"/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………………………………....5</w:t>
      </w:r>
    </w:p>
    <w:p w:rsidR="00C319F3" w:rsidRPr="00E73908" w:rsidRDefault="00E73908" w:rsidP="00E7390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</w:t>
      </w:r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Виставкова діяльність за часів Російської імперії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C319F3" w:rsidRPr="00E73908" w:rsidRDefault="00E73908" w:rsidP="00E34B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</w:t>
      </w:r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Виставкова діяльність за часів СРСР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…………………………………..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E34B26" w:rsidRPr="00E73908" w:rsidRDefault="00E73908" w:rsidP="00E34B2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ІІ. </w:t>
      </w:r>
      <w:r w:rsidR="00E34B26" w:rsidRPr="00E73908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4B26" w:rsidRPr="00E7390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34B26" w:rsidRPr="00E7390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……………………</w:t>
      </w:r>
      <w:r w:rsidR="006969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53C0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:rsidR="00E34B26" w:rsidRPr="00E73908" w:rsidRDefault="00E73908" w:rsidP="00243C61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 </w:t>
      </w:r>
      <w:proofErr w:type="spellStart"/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Виставково-ярмаркова</w:t>
      </w:r>
      <w:proofErr w:type="spellEnd"/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8446A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="00F8446A"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…………………...........</w:t>
      </w:r>
      <w:r w:rsidR="006969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D5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</w:p>
    <w:p w:rsidR="00E34B26" w:rsidRPr="00E73908" w:rsidRDefault="00E73908" w:rsidP="00243C61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89148C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="00C319F3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Етапи розвитку виставкової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</w:t>
      </w:r>
      <w:r w:rsidR="00696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</w:p>
    <w:p w:rsidR="00E34B26" w:rsidRPr="00E73908" w:rsidRDefault="00E73908" w:rsidP="001504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 Особливості сучасної виставкової діяльності в Україні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</w:t>
      </w:r>
      <w:r w:rsidR="00696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Загальні тенденції</w:t>
      </w:r>
      <w:r w:rsidR="00DE667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перспективи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……………………….</w:t>
      </w:r>
      <w:r w:rsidR="00696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150488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50488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Підсумки виставкової діяльності в Україні</w:t>
      </w:r>
      <w:r w:rsidR="00127C1F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останні роки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E34B26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89148C" w:rsidRP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…………………………………………………………………………</w:t>
      </w:r>
      <w:r w:rsidR="00696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</w:p>
    <w:p w:rsidR="0089148C" w:rsidRPr="00E73908" w:rsidRDefault="0089148C" w:rsidP="0089148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39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Список </w:t>
      </w:r>
      <w:r w:rsidR="00E73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використаних джерел……………………………………………………</w:t>
      </w:r>
      <w:r w:rsidR="00696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</w:t>
      </w:r>
      <w:r w:rsidR="00CD5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</w:p>
    <w:p w:rsidR="004B5C6A" w:rsidRPr="00E73908" w:rsidRDefault="004B5C6A">
      <w:pPr>
        <w:rPr>
          <w:sz w:val="28"/>
          <w:szCs w:val="28"/>
          <w:lang w:val="ru-RU"/>
        </w:rPr>
      </w:pPr>
    </w:p>
    <w:p w:rsidR="00B75642" w:rsidRPr="00E73908" w:rsidRDefault="00B75642">
      <w:pPr>
        <w:rPr>
          <w:sz w:val="28"/>
          <w:szCs w:val="28"/>
          <w:lang w:val="ru-RU"/>
        </w:rPr>
      </w:pPr>
    </w:p>
    <w:p w:rsidR="00B75642" w:rsidRPr="00E73908" w:rsidRDefault="00B75642">
      <w:pPr>
        <w:rPr>
          <w:sz w:val="28"/>
          <w:szCs w:val="28"/>
          <w:lang w:val="ru-RU"/>
        </w:rPr>
      </w:pPr>
    </w:p>
    <w:p w:rsidR="00B75642" w:rsidRPr="00E73908" w:rsidRDefault="00B75642">
      <w:pPr>
        <w:rPr>
          <w:sz w:val="28"/>
          <w:szCs w:val="28"/>
          <w:lang w:val="ru-RU"/>
        </w:rPr>
      </w:pPr>
    </w:p>
    <w:p w:rsidR="00B75642" w:rsidRPr="00E73908" w:rsidRDefault="00B75642">
      <w:pPr>
        <w:rPr>
          <w:sz w:val="28"/>
          <w:szCs w:val="28"/>
          <w:lang w:val="ru-RU"/>
        </w:rPr>
      </w:pPr>
    </w:p>
    <w:p w:rsidR="00B75642" w:rsidRPr="00E73908" w:rsidRDefault="00B75642">
      <w:pPr>
        <w:rPr>
          <w:sz w:val="28"/>
          <w:szCs w:val="28"/>
          <w:lang w:val="ru-RU"/>
        </w:rPr>
      </w:pPr>
    </w:p>
    <w:p w:rsidR="00FA4689" w:rsidRPr="00E73908" w:rsidRDefault="00FA4689">
      <w:pPr>
        <w:rPr>
          <w:sz w:val="28"/>
          <w:szCs w:val="28"/>
          <w:lang w:val="ru-RU"/>
        </w:rPr>
      </w:pPr>
    </w:p>
    <w:p w:rsidR="00B75642" w:rsidRDefault="00B75642">
      <w:pPr>
        <w:rPr>
          <w:sz w:val="28"/>
          <w:szCs w:val="28"/>
          <w:lang w:val="ru-RU"/>
        </w:rPr>
      </w:pPr>
    </w:p>
    <w:p w:rsidR="000F2D83" w:rsidRDefault="000F2D83">
      <w:pPr>
        <w:rPr>
          <w:sz w:val="28"/>
          <w:szCs w:val="28"/>
          <w:lang w:val="ru-RU"/>
        </w:rPr>
      </w:pPr>
    </w:p>
    <w:p w:rsidR="000F2D83" w:rsidRDefault="000F2D83">
      <w:pPr>
        <w:rPr>
          <w:sz w:val="28"/>
          <w:szCs w:val="28"/>
          <w:lang w:val="ru-RU"/>
        </w:rPr>
      </w:pPr>
    </w:p>
    <w:p w:rsidR="00B75642" w:rsidRDefault="00B75642">
      <w:pPr>
        <w:rPr>
          <w:sz w:val="28"/>
          <w:szCs w:val="28"/>
          <w:lang w:val="ru-RU"/>
        </w:rPr>
      </w:pPr>
    </w:p>
    <w:p w:rsidR="000F2D83" w:rsidRDefault="000F2D83" w:rsidP="000F2D83">
      <w:pPr>
        <w:contextualSpacing/>
        <w:jc w:val="center"/>
        <w:rPr>
          <w:rFonts w:cs="Times New Roman"/>
          <w:b/>
          <w:szCs w:val="28"/>
          <w:lang w:val="ru-RU"/>
        </w:rPr>
      </w:pPr>
    </w:p>
    <w:p w:rsidR="000F2D83" w:rsidRPr="000F2D83" w:rsidRDefault="000F2D83" w:rsidP="000F2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83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0F2D83" w:rsidRPr="000F2D83" w:rsidRDefault="000F2D83" w:rsidP="000F2D83">
      <w:pPr>
        <w:rPr>
          <w:rFonts w:ascii="Times New Roman" w:hAnsi="Times New Roman" w:cs="Times New Roman"/>
          <w:sz w:val="28"/>
          <w:szCs w:val="28"/>
        </w:rPr>
      </w:pP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D83">
        <w:rPr>
          <w:rFonts w:ascii="Times New Roman" w:hAnsi="Times New Roman" w:cs="Times New Roman"/>
          <w:b/>
          <w:sz w:val="28"/>
          <w:szCs w:val="28"/>
        </w:rPr>
        <w:t>Актуальність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</w:rPr>
        <w:t>теми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2D83">
        <w:rPr>
          <w:rFonts w:ascii="Times New Roman" w:hAnsi="Times New Roman" w:cs="Times New Roman"/>
          <w:sz w:val="28"/>
          <w:szCs w:val="28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proofErr w:type="gramEnd"/>
      <w:r w:rsidRPr="000F2D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стрімким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дослідження.</w:t>
      </w:r>
      <w:proofErr w:type="spellEnd"/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D8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десятиріччя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ярмарків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трансформувався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товару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зразків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продажу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Виставкова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сферу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інфраструктурою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Виставкова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ярмаркова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суперечливу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досліджували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зарубіжні</w:t>
      </w:r>
      <w:proofErr w:type="gramStart"/>
      <w:r w:rsidRPr="000F2D83">
        <w:rPr>
          <w:rFonts w:ascii="Times New Roman" w:hAnsi="Times New Roman" w:cs="Times New Roman"/>
          <w:sz w:val="28"/>
          <w:szCs w:val="28"/>
        </w:rPr>
        <w:t>,так</w:t>
      </w:r>
      <w:proofErr w:type="spellEnd"/>
      <w:proofErr w:type="gramEnd"/>
      <w:r w:rsidRPr="000F2D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Першими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дослідниками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Стів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Міллер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Джинні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Грехем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Скотт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Я. Г.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Крітсотакіс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Крутік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Є. А.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Базарова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Ренетова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Петелін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Л. Є.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Островський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Фролова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Ф. І.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Шарков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Грищенко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І. М.,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Стровський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Л. Е.,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Пєтєлін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Гусєв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Э. Б.,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Ж. Ж.,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Шарков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Ф. И.,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Критсотакіс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Я. Г.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F2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D83" w:rsidRP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актуальними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ґрунтовність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проведених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виставковою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підприємств-учасників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2D83" w:rsidRP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Метою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є</w:t>
      </w:r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стану і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різний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Об’єктом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вивчення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даної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є</w:t>
      </w:r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2D83" w:rsidRP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Предметом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виставкова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Об’єкт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предмет та мета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зумовили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вирішення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наступних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завдань:</w:t>
      </w:r>
      <w:proofErr w:type="spellEnd"/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історичні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витоки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Курсова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робота є результатом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виставково-ярмаркової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історичний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виставкової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Радянської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імперії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та СРСР.</w:t>
      </w:r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використовувався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теми.</w:t>
      </w:r>
      <w:proofErr w:type="spellEnd"/>
    </w:p>
    <w:p w:rsid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Загалом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опрацьовано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два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фонди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нормативна база (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установчі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), яка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приділяє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даній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>. А також використовувався значний об’єм довідкової літератури, в яких докладно охарактеризовано досліджувану проблему.</w:t>
      </w:r>
    </w:p>
    <w:p w:rsidR="000F2D83" w:rsidRPr="000F2D83" w:rsidRDefault="000F2D83" w:rsidP="000F2D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Структурно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курсова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складається</w:t>
      </w:r>
      <w:proofErr w:type="spellEnd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b/>
          <w:sz w:val="28"/>
          <w:szCs w:val="28"/>
          <w:lang w:val="ru-RU"/>
        </w:rPr>
        <w:t>зі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вступу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розділів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та списку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нараховує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найменувань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D83">
        <w:rPr>
          <w:rFonts w:ascii="Times New Roman" w:hAnsi="Times New Roman" w:cs="Times New Roman"/>
          <w:sz w:val="28"/>
          <w:szCs w:val="28"/>
          <w:lang w:val="ru-RU"/>
        </w:rPr>
        <w:t>сторінка</w:t>
      </w:r>
      <w:proofErr w:type="spellEnd"/>
      <w:r w:rsidRPr="000F2D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5642" w:rsidRPr="000F2D83" w:rsidRDefault="00B75642" w:rsidP="000F2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75642" w:rsidRPr="000F2D83" w:rsidSect="004B5C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346"/>
    <w:multiLevelType w:val="hybridMultilevel"/>
    <w:tmpl w:val="7DCC7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794"/>
    <w:multiLevelType w:val="hybridMultilevel"/>
    <w:tmpl w:val="109E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75C6"/>
    <w:multiLevelType w:val="hybridMultilevel"/>
    <w:tmpl w:val="15ACB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25152C"/>
    <w:multiLevelType w:val="multilevel"/>
    <w:tmpl w:val="EF5AD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26"/>
    <w:rsid w:val="00030DD5"/>
    <w:rsid w:val="000F2D83"/>
    <w:rsid w:val="00127C1F"/>
    <w:rsid w:val="00150488"/>
    <w:rsid w:val="00243C61"/>
    <w:rsid w:val="00295F53"/>
    <w:rsid w:val="003B4C15"/>
    <w:rsid w:val="003F4060"/>
    <w:rsid w:val="004B5C6A"/>
    <w:rsid w:val="004D04D9"/>
    <w:rsid w:val="00520444"/>
    <w:rsid w:val="00696985"/>
    <w:rsid w:val="007A453F"/>
    <w:rsid w:val="0089148C"/>
    <w:rsid w:val="00B17BFF"/>
    <w:rsid w:val="00B75642"/>
    <w:rsid w:val="00C319F3"/>
    <w:rsid w:val="00CD53C0"/>
    <w:rsid w:val="00DE6676"/>
    <w:rsid w:val="00E34B26"/>
    <w:rsid w:val="00E73908"/>
    <w:rsid w:val="00F8446A"/>
    <w:rsid w:val="00FA0403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D806-DB76-4A1E-A336-0F1DAF0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2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4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976B-99ED-4226-B2B6-9EA91B54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Настя</cp:lastModifiedBy>
  <cp:revision>2</cp:revision>
  <dcterms:created xsi:type="dcterms:W3CDTF">2015-03-09T13:38:00Z</dcterms:created>
  <dcterms:modified xsi:type="dcterms:W3CDTF">2015-03-09T13:38:00Z</dcterms:modified>
</cp:coreProperties>
</file>