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7B" w:rsidRPr="009D687B" w:rsidRDefault="009D687B" w:rsidP="009D687B">
      <w:pPr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i/>
          <w:iCs/>
          <w:color w:val="525050"/>
          <w:kern w:val="36"/>
          <w:sz w:val="41"/>
          <w:szCs w:val="41"/>
          <w:lang w:eastAsia="ru-RU"/>
        </w:rPr>
      </w:pPr>
      <w:r w:rsidRPr="009D687B">
        <w:rPr>
          <w:rFonts w:ascii="inherit" w:eastAsia="Times New Roman" w:hAnsi="inherit" w:cs="Times New Roman"/>
          <w:i/>
          <w:iCs/>
          <w:color w:val="525050"/>
          <w:kern w:val="36"/>
          <w:sz w:val="41"/>
          <w:szCs w:val="41"/>
          <w:lang w:eastAsia="ru-RU"/>
        </w:rPr>
        <w:t>Расстановка столов для свадебного банкета</w:t>
      </w:r>
    </w:p>
    <w:p w:rsidR="009D687B" w:rsidRPr="009D687B" w:rsidRDefault="009D687B" w:rsidP="009D687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Формат включения</w:t>
      </w:r>
      <w:r w:rsidRPr="009D687B">
        <w:rPr>
          <w:rFonts w:ascii="inherit" w:eastAsia="Times New Roman" w:hAnsi="inherit" w:cs="Times New Roman"/>
          <w:sz w:val="21"/>
          <w:u w:val="single"/>
          <w:lang w:eastAsia="ru-RU"/>
        </w:rPr>
        <w:t> </w:t>
      </w: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теплохода в программу свадьбы может быть самым различным: свадебный банкет на корабле, мальчишник или девичник, второй день свадьбы или просто прогулка на теплоходе как альтернатива катанию на лимузинах. Фуршет, в отличие от банкета, не подразумевает рассадку гостей, а значит, занимает меньше места, так как исключает расстановку стульев.</w:t>
      </w:r>
    </w:p>
    <w:p w:rsidR="009D687B" w:rsidRPr="009D687B" w:rsidRDefault="009D687B" w:rsidP="009D687B">
      <w:pPr>
        <w:spacing w:after="21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Возможны комбинационные идеи: легкий фуршет для всех гостей, вступивших на палубу, с последующим переходом в банкетный зал, или сначала банкет, а потом развлекательная программа на открытом пространстве с фуршетом.</w:t>
      </w:r>
    </w:p>
    <w:p w:rsidR="009D687B" w:rsidRPr="009D687B" w:rsidRDefault="009D687B" w:rsidP="009D687B">
      <w:pPr>
        <w:spacing w:after="21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Расстановка столов для банкета может проводиться по нескольким схемам. Для выбора определенной позиции учитывается количество гостей, площадь помещения и, конечно же, желание заказчика. Существует несколько основных позиций и их вариаций:</w:t>
      </w:r>
    </w:p>
    <w:p w:rsidR="009D687B" w:rsidRPr="009D687B" w:rsidRDefault="009D687B" w:rsidP="009D687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b/>
          <w:bCs/>
          <w:sz w:val="21"/>
          <w:lang w:eastAsia="ru-RU"/>
        </w:rPr>
        <w:t>Расположение столов елочкой</w:t>
      </w:r>
      <w:r w:rsidRPr="009D687B">
        <w:rPr>
          <w:rFonts w:ascii="inherit" w:eastAsia="Times New Roman" w:hAnsi="inherit" w:cs="Times New Roman"/>
          <w:sz w:val="21"/>
          <w:lang w:eastAsia="ru-RU"/>
        </w:rPr>
        <w:t> </w:t>
      </w: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позволяет экономить пространство и оставляет возможность свободного передвижения гостей и обслуживающего персонала. Сама суть заключается в том, что столы по обеим сторонам стоят под углом друг другу. Угол можно изменять при необходимости. </w:t>
      </w:r>
      <w:proofErr w:type="gramStart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Среди вариаций выделяют следующие: расстановка елочкой по одному столу и по два стола совмещенных.</w:t>
      </w:r>
      <w:proofErr w:type="gramEnd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Так же можно расставить стороны «елочки» на большом расстоянии или достаточно близком, но почти в шахматном порядке</w:t>
      </w:r>
      <w:proofErr w:type="gramStart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.</w:t>
      </w:r>
      <w:proofErr w:type="gramEnd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Рассадку людей, в зависимости от количества проводят с одной или со всех сторон стола.</w:t>
      </w:r>
    </w:p>
    <w:p w:rsidR="009D687B" w:rsidRPr="009D687B" w:rsidRDefault="009D687B" w:rsidP="009D687B">
      <w:pPr>
        <w:spacing w:after="21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D687B" w:rsidRPr="009D687B" w:rsidRDefault="009D687B" w:rsidP="009D687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b/>
          <w:bCs/>
          <w:sz w:val="21"/>
          <w:lang w:eastAsia="ru-RU"/>
        </w:rPr>
        <w:t xml:space="preserve">Расстановка буквой </w:t>
      </w:r>
      <w:proofErr w:type="gramStart"/>
      <w:r w:rsidRPr="009D687B">
        <w:rPr>
          <w:rFonts w:ascii="inherit" w:eastAsia="Times New Roman" w:hAnsi="inherit" w:cs="Times New Roman"/>
          <w:b/>
          <w:bCs/>
          <w:sz w:val="21"/>
          <w:lang w:eastAsia="ru-RU"/>
        </w:rPr>
        <w:t>П</w:t>
      </w:r>
      <w:proofErr w:type="gramEnd"/>
      <w:r w:rsidRPr="009D687B">
        <w:rPr>
          <w:rFonts w:ascii="inherit" w:eastAsia="Times New Roman" w:hAnsi="inherit" w:cs="Times New Roman"/>
          <w:sz w:val="21"/>
          <w:lang w:eastAsia="ru-RU"/>
        </w:rPr>
        <w:t> </w:t>
      </w: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является классической и одной из самых привычных. Это прекрасный вариант так, как в центре можно проводить развлекательную программу, за которой смогут наблюдать все гости. Однако если людей очень много за стол производится усадка с двух сторон. В этом варианте зрительный контакт осложнен. </w:t>
      </w:r>
      <w:proofErr w:type="gramStart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Возможно</w:t>
      </w:r>
      <w:proofErr w:type="gramEnd"/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вариация расстановки столов в виде буквы Ш.</w:t>
      </w:r>
    </w:p>
    <w:p w:rsidR="009D687B" w:rsidRPr="009D687B" w:rsidRDefault="009D687B" w:rsidP="009D687B">
      <w:pPr>
        <w:spacing w:after="21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D687B" w:rsidRPr="009D687B" w:rsidRDefault="009D687B" w:rsidP="009D687B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b/>
          <w:bCs/>
          <w:sz w:val="21"/>
          <w:lang w:eastAsia="ru-RU"/>
        </w:rPr>
        <w:t>Расставить столы по стилю Евро</w:t>
      </w:r>
      <w:r w:rsidRPr="009D687B">
        <w:rPr>
          <w:rFonts w:ascii="inherit" w:eastAsia="Times New Roman" w:hAnsi="inherit" w:cs="Times New Roman"/>
          <w:sz w:val="21"/>
          <w:lang w:eastAsia="ru-RU"/>
        </w:rPr>
        <w:t> </w:t>
      </w: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можно по одной параллельной линии или в шахматном порядке. Основной особенностью этого варианта является то, что используют столы круглой, а не прямоугольной формы.</w:t>
      </w:r>
    </w:p>
    <w:p w:rsidR="009D687B" w:rsidRPr="009D687B" w:rsidRDefault="009D687B" w:rsidP="009D687B">
      <w:pPr>
        <w:spacing w:after="210" w:line="240" w:lineRule="auto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D687B" w:rsidRPr="009D687B" w:rsidRDefault="009D687B" w:rsidP="009D687B">
      <w:pPr>
        <w:spacing w:after="21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D687B">
        <w:rPr>
          <w:rFonts w:ascii="inherit" w:eastAsia="Times New Roman" w:hAnsi="inherit" w:cs="Times New Roman"/>
          <w:sz w:val="21"/>
          <w:szCs w:val="21"/>
          <w:lang w:eastAsia="ru-RU"/>
        </w:rPr>
        <w:t>При любой расстановке столов на палубе теплохода в первую очередь учитывается комфорт гостей и возможность прохода для обслуживающего персонала. Все направлено на то, чтобы праздник был действительно красивым и надолго остался в памяти всех приглашенных. Нет четких правил, для какого типа торжества необходима та или иная расстановка столов. Все очень индивидуально. Заказывая теплоход для торжества, вы сделаете правильный выбор и останетесь довольны высоким качеством всех выполненных услуг. Мы поможем сделать ваш праздник ярким и запоминающимся!</w:t>
      </w:r>
    </w:p>
    <w:p w:rsidR="0042478C" w:rsidRDefault="0042478C"/>
    <w:sectPr w:rsidR="0042478C" w:rsidSect="0042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8F3"/>
    <w:multiLevelType w:val="multilevel"/>
    <w:tmpl w:val="2A90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7B"/>
    <w:rsid w:val="0042478C"/>
    <w:rsid w:val="009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C"/>
  </w:style>
  <w:style w:type="paragraph" w:styleId="1">
    <w:name w:val="heading 1"/>
    <w:basedOn w:val="a"/>
    <w:link w:val="10"/>
    <w:uiPriority w:val="9"/>
    <w:qFormat/>
    <w:rsid w:val="009D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68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6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68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D68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68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687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D68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2015-03-17T04:12:00Z</dcterms:created>
  <dcterms:modified xsi:type="dcterms:W3CDTF">2015-03-17T04:14:00Z</dcterms:modified>
</cp:coreProperties>
</file>