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6A" w:rsidRDefault="003D556A" w:rsidP="00212CC3">
      <w:pPr>
        <w:pStyle w:val="a6"/>
        <w:numPr>
          <w:ilvl w:val="0"/>
          <w:numId w:val="5"/>
        </w:numPr>
        <w:rPr>
          <w:rFonts w:ascii="Arial" w:hAnsi="Arial" w:cs="Arial"/>
          <w:b/>
          <w:lang w:val="en-US"/>
        </w:rPr>
      </w:pPr>
      <w:r w:rsidRPr="00300BB3">
        <w:rPr>
          <w:rFonts w:ascii="Arial" w:hAnsi="Arial" w:cs="Arial"/>
          <w:b/>
          <w:lang w:val="en-US"/>
        </w:rPr>
        <w:t>Translate from Russian into English:</w:t>
      </w:r>
    </w:p>
    <w:p w:rsidR="003D556A" w:rsidRPr="009322CD" w:rsidRDefault="003D556A" w:rsidP="004B6015">
      <w:pPr>
        <w:pStyle w:val="a6"/>
        <w:tabs>
          <w:tab w:val="num" w:pos="425"/>
          <w:tab w:val="num" w:pos="2160"/>
        </w:tabs>
        <w:ind w:right="142"/>
        <w:jc w:val="both"/>
        <w:rPr>
          <w:rFonts w:ascii="Arial" w:hAnsi="Arial" w:cs="Arial"/>
          <w:sz w:val="19"/>
          <w:szCs w:val="19"/>
          <w:lang w:val="en-US"/>
        </w:rPr>
      </w:pPr>
    </w:p>
    <w:p w:rsidR="003D556A" w:rsidRPr="006E4350" w:rsidRDefault="003D556A" w:rsidP="006E4350">
      <w:pPr>
        <w:pStyle w:val="a6"/>
        <w:tabs>
          <w:tab w:val="num" w:pos="425"/>
          <w:tab w:val="num" w:pos="2160"/>
        </w:tabs>
        <w:ind w:left="426" w:right="142"/>
        <w:jc w:val="both"/>
        <w:rPr>
          <w:rFonts w:ascii="Arial" w:hAnsi="Arial" w:cs="Arial"/>
        </w:rPr>
      </w:pPr>
      <w:r w:rsidRPr="006E4350">
        <w:rPr>
          <w:rFonts w:ascii="Arial" w:hAnsi="Arial" w:cs="Arial"/>
        </w:rPr>
        <w:t xml:space="preserve">Температуру и время прокалки электродов с основным видом покрытия определяют по рекомендации завода изготовителя. В случае отсутствия рекомендаций завода, необходимо произвести прокалку электродов с основным видом покрытия перед сваркой при температуре 350-380 </w:t>
      </w:r>
      <w:r w:rsidRPr="006E4350">
        <w:rPr>
          <w:rFonts w:ascii="Arial" w:hAnsi="Arial" w:cs="Arial"/>
          <w:vertAlign w:val="superscript"/>
        </w:rPr>
        <w:t>О</w:t>
      </w:r>
      <w:r w:rsidRPr="006E4350">
        <w:rPr>
          <w:rFonts w:ascii="Arial" w:hAnsi="Arial" w:cs="Arial"/>
        </w:rPr>
        <w:t>С в течение 1-2 час.</w:t>
      </w:r>
    </w:p>
    <w:p w:rsidR="003D556A" w:rsidRPr="006E4350" w:rsidRDefault="003D556A" w:rsidP="006E4350">
      <w:pPr>
        <w:spacing w:after="0" w:line="240" w:lineRule="auto"/>
        <w:ind w:left="426" w:right="142"/>
        <w:jc w:val="both"/>
        <w:rPr>
          <w:rFonts w:ascii="Arial" w:hAnsi="Arial" w:cs="Arial"/>
        </w:rPr>
      </w:pPr>
      <w:r w:rsidRPr="006E4350">
        <w:rPr>
          <w:rFonts w:ascii="Arial" w:hAnsi="Arial" w:cs="Arial"/>
        </w:rPr>
        <w:t xml:space="preserve">Суммарная длина участков шва с недопустимыми дефектами не должна превышать </w:t>
      </w:r>
      <w:smartTag w:uri="urn:schemas-microsoft-com:office:smarttags" w:element="metricconverter">
        <w:smartTagPr>
          <w:attr w:name="ProductID" w:val="372 мм"/>
        </w:smartTagPr>
        <w:r w:rsidRPr="006E4350">
          <w:rPr>
            <w:rFonts w:ascii="Arial" w:hAnsi="Arial" w:cs="Arial"/>
          </w:rPr>
          <w:t>372 мм</w:t>
        </w:r>
      </w:smartTag>
      <w:r w:rsidRPr="006E4350">
        <w:rPr>
          <w:rFonts w:ascii="Arial" w:hAnsi="Arial" w:cs="Arial"/>
        </w:rPr>
        <w:t xml:space="preserve">. При наличии дефектов суммарной длиной более </w:t>
      </w:r>
      <w:smartTag w:uri="urn:schemas-microsoft-com:office:smarttags" w:element="metricconverter">
        <w:smartTagPr>
          <w:attr w:name="ProductID" w:val="372 мм"/>
        </w:smartTagPr>
        <w:r w:rsidRPr="006E4350">
          <w:rPr>
            <w:rFonts w:ascii="Arial" w:hAnsi="Arial" w:cs="Arial"/>
          </w:rPr>
          <w:t>372 мм</w:t>
        </w:r>
      </w:smartTag>
      <w:r w:rsidRPr="006E4350">
        <w:rPr>
          <w:rFonts w:ascii="Arial" w:hAnsi="Arial" w:cs="Arial"/>
        </w:rPr>
        <w:t xml:space="preserve"> стык должен быть вырезан.</w:t>
      </w:r>
    </w:p>
    <w:p w:rsidR="003D556A" w:rsidRPr="009322CD" w:rsidRDefault="003D556A" w:rsidP="006E4350">
      <w:pPr>
        <w:spacing w:after="0" w:line="240" w:lineRule="auto"/>
        <w:ind w:left="426" w:right="142"/>
        <w:jc w:val="both"/>
        <w:rPr>
          <w:rFonts w:ascii="Arial" w:hAnsi="Arial" w:cs="Arial"/>
        </w:rPr>
      </w:pPr>
      <w:r w:rsidRPr="006E4350">
        <w:rPr>
          <w:rFonts w:ascii="Arial" w:hAnsi="Arial" w:cs="Arial"/>
        </w:rPr>
        <w:t xml:space="preserve">Длина участка </w:t>
      </w:r>
      <w:proofErr w:type="spellStart"/>
      <w:r w:rsidRPr="006E4350">
        <w:rPr>
          <w:rFonts w:ascii="Arial" w:hAnsi="Arial" w:cs="Arial"/>
        </w:rPr>
        <w:t>вышлифовки</w:t>
      </w:r>
      <w:proofErr w:type="spellEnd"/>
      <w:r w:rsidRPr="006E4350">
        <w:rPr>
          <w:rFonts w:ascii="Arial" w:hAnsi="Arial" w:cs="Arial"/>
        </w:rPr>
        <w:t xml:space="preserve"> должна превышать фактическую длину наружного или внутреннего дефекта не менее, чем на </w:t>
      </w:r>
      <w:smartTag w:uri="urn:schemas-microsoft-com:office:smarttags" w:element="metricconverter">
        <w:smartTagPr>
          <w:attr w:name="ProductID" w:val="30 мм"/>
        </w:smartTagPr>
        <w:r w:rsidRPr="006E4350">
          <w:rPr>
            <w:rFonts w:ascii="Arial" w:hAnsi="Arial" w:cs="Arial"/>
          </w:rPr>
          <w:t>30 мм</w:t>
        </w:r>
      </w:smartTag>
      <w:r w:rsidRPr="006E4350">
        <w:rPr>
          <w:rFonts w:ascii="Arial" w:hAnsi="Arial" w:cs="Arial"/>
        </w:rPr>
        <w:t xml:space="preserve"> в каждую сторону. Глубина вышлифованного участка должна быть больше глубины залегания дефекта на величину от 1,0 до </w:t>
      </w:r>
      <w:smartTag w:uri="urn:schemas-microsoft-com:office:smarttags" w:element="metricconverter">
        <w:smartTagPr>
          <w:attr w:name="ProductID" w:val="2,0 мм"/>
        </w:smartTagPr>
        <w:smartTag w:uri="urn:schemas-microsoft-com:office:smarttags" w:element="metricconverter">
          <w:smartTagPr>
            <w:attr w:name="ProductID" w:val="2,0 мм"/>
          </w:smartTagPr>
          <w:r w:rsidRPr="006E4350">
            <w:rPr>
              <w:rFonts w:ascii="Arial" w:hAnsi="Arial" w:cs="Arial"/>
            </w:rPr>
            <w:t>2,0 мм</w:t>
          </w:r>
        </w:smartTag>
        <w:r w:rsidRPr="009322CD">
          <w:rPr>
            <w:rFonts w:ascii="Arial" w:hAnsi="Arial" w:cs="Arial"/>
          </w:rPr>
          <w:t>.</w:t>
        </w:r>
      </w:smartTag>
    </w:p>
    <w:p w:rsidR="003D556A" w:rsidRPr="006E4350" w:rsidRDefault="003D556A" w:rsidP="006E4350">
      <w:pPr>
        <w:spacing w:after="0" w:line="240" w:lineRule="auto"/>
        <w:ind w:left="426"/>
        <w:jc w:val="both"/>
        <w:rPr>
          <w:rFonts w:ascii="Arial" w:hAnsi="Arial" w:cs="Arial"/>
        </w:rPr>
      </w:pPr>
      <w:r w:rsidRPr="006E4350">
        <w:rPr>
          <w:rFonts w:ascii="Arial" w:hAnsi="Arial" w:cs="Arial"/>
        </w:rPr>
        <w:t>В процессе сварки следует контро</w:t>
      </w:r>
      <w:r>
        <w:rPr>
          <w:rFonts w:ascii="Arial" w:hAnsi="Arial" w:cs="Arial"/>
        </w:rPr>
        <w:t>лировать межслойную температуру</w:t>
      </w:r>
      <w:r w:rsidRPr="006E4350">
        <w:rPr>
          <w:rFonts w:ascii="Arial" w:hAnsi="Arial" w:cs="Arial"/>
        </w:rPr>
        <w:t>. В случае остывания зоны сварки следует выполнить сопутствующий подогрев.</w:t>
      </w:r>
    </w:p>
    <w:p w:rsidR="003D556A" w:rsidRPr="009322CD" w:rsidRDefault="003D556A" w:rsidP="006E4350">
      <w:pPr>
        <w:spacing w:after="0" w:line="240" w:lineRule="auto"/>
        <w:ind w:left="426"/>
        <w:jc w:val="both"/>
        <w:rPr>
          <w:rFonts w:ascii="Arial" w:hAnsi="Arial" w:cs="Arial"/>
        </w:rPr>
      </w:pPr>
      <w:r w:rsidRPr="006E4350">
        <w:rPr>
          <w:rFonts w:ascii="Arial" w:hAnsi="Arial" w:cs="Arial"/>
        </w:rPr>
        <w:t>До начала выполнения ремонта сваркой осуществить предварительный подогрев выборки дефектного участка до температуры, указанной в разделе «Предварительный подогрев»</w:t>
      </w:r>
      <w:r w:rsidRPr="009322CD">
        <w:rPr>
          <w:rFonts w:ascii="Arial" w:hAnsi="Arial" w:cs="Arial"/>
        </w:rPr>
        <w:t>.</w:t>
      </w:r>
    </w:p>
    <w:p w:rsidR="003D556A" w:rsidRPr="009322CD" w:rsidRDefault="003D556A" w:rsidP="006E4350">
      <w:pPr>
        <w:spacing w:after="0" w:line="240" w:lineRule="auto"/>
        <w:ind w:left="426"/>
        <w:jc w:val="both"/>
        <w:rPr>
          <w:rFonts w:ascii="Arial" w:hAnsi="Arial" w:cs="Arial"/>
        </w:rPr>
      </w:pPr>
      <w:r w:rsidRPr="006E4350">
        <w:rPr>
          <w:rFonts w:ascii="Arial" w:hAnsi="Arial" w:cs="Arial"/>
        </w:rPr>
        <w:t>Замер температуры подогрева выборки дефектного участка сварного соединения осуществлять контактным термометром непосредственно перед выполнением ремонта дефектного участка</w:t>
      </w:r>
      <w:r w:rsidRPr="009322CD">
        <w:rPr>
          <w:rFonts w:ascii="Arial" w:hAnsi="Arial" w:cs="Arial"/>
        </w:rPr>
        <w:t>.</w:t>
      </w:r>
    </w:p>
    <w:p w:rsidR="003D556A" w:rsidRPr="006E4350" w:rsidRDefault="003D556A" w:rsidP="006E4350">
      <w:pPr>
        <w:spacing w:after="0" w:line="240" w:lineRule="auto"/>
        <w:ind w:left="426" w:right="-57"/>
        <w:jc w:val="both"/>
        <w:rPr>
          <w:rFonts w:ascii="Arial" w:hAnsi="Arial" w:cs="Arial"/>
        </w:rPr>
      </w:pPr>
      <w:r w:rsidRPr="006E4350">
        <w:rPr>
          <w:rFonts w:ascii="Arial" w:hAnsi="Arial" w:cs="Arial"/>
        </w:rPr>
        <w:t xml:space="preserve">Выполнить наплавку ремонтного валика в местах подрезов или недостаточного перекрытия кромок облицовочного слоя шва электродами с основным видом покрытия Ø </w:t>
      </w:r>
      <w:smartTag w:uri="urn:schemas-microsoft-com:office:smarttags" w:element="metricconverter">
        <w:smartTagPr>
          <w:attr w:name="ProductID" w:val="3,2 мм"/>
        </w:smartTagPr>
        <w:smartTag w:uri="urn:schemas-microsoft-com:office:smarttags" w:element="metricconverter">
          <w:smartTagPr>
            <w:attr w:name="ProductID" w:val="3,2 мм"/>
          </w:smartTagPr>
          <w:r w:rsidRPr="006E4350">
            <w:rPr>
              <w:rFonts w:ascii="Arial" w:hAnsi="Arial" w:cs="Arial"/>
            </w:rPr>
            <w:t>3,2 мм</w:t>
          </w:r>
        </w:smartTag>
        <w:r w:rsidRPr="009322CD">
          <w:rPr>
            <w:rFonts w:ascii="Arial" w:hAnsi="Arial" w:cs="Arial"/>
          </w:rPr>
          <w:t>.</w:t>
        </w:r>
      </w:smartTag>
    </w:p>
    <w:p w:rsidR="003D556A" w:rsidRDefault="003D556A" w:rsidP="006E4350">
      <w:pPr>
        <w:spacing w:after="0" w:line="240" w:lineRule="auto"/>
        <w:ind w:left="426" w:right="-57"/>
        <w:jc w:val="both"/>
        <w:rPr>
          <w:rFonts w:ascii="Arial" w:hAnsi="Arial" w:cs="Arial"/>
        </w:rPr>
      </w:pPr>
      <w:r w:rsidRPr="006E4350">
        <w:rPr>
          <w:rFonts w:ascii="Arial" w:hAnsi="Arial" w:cs="Arial"/>
        </w:rPr>
        <w:t>После окончания ремонтных работ произвести повторный 100% радиографический и ультразвуковой контроль отремонтированного участка сварного соединения.</w:t>
      </w:r>
    </w:p>
    <w:p w:rsidR="003D556A" w:rsidRDefault="003D556A" w:rsidP="004D1DA6"/>
    <w:p w:rsidR="003D556A" w:rsidRPr="0058362D" w:rsidRDefault="003D556A" w:rsidP="004D1DA6">
      <w:pPr>
        <w:rPr>
          <w:b/>
          <w:lang w:val="en-US"/>
        </w:rPr>
      </w:pPr>
      <w:r w:rsidRPr="004D2537">
        <w:rPr>
          <w:b/>
          <w:lang w:val="en-US"/>
        </w:rPr>
        <w:t>TRANSLATION</w:t>
      </w:r>
    </w:p>
    <w:p w:rsidR="003C2594" w:rsidRPr="003C2594" w:rsidRDefault="003D556A" w:rsidP="003C2594">
      <w:pPr>
        <w:spacing w:after="0" w:line="240" w:lineRule="auto"/>
        <w:rPr>
          <w:sz w:val="24"/>
          <w:szCs w:val="24"/>
          <w:lang w:val="en-US"/>
        </w:rPr>
      </w:pPr>
      <w:r w:rsidRPr="003C2594">
        <w:rPr>
          <w:sz w:val="24"/>
          <w:szCs w:val="24"/>
          <w:lang w:val="en-US"/>
        </w:rPr>
        <w:t xml:space="preserve">The roasting temperature and time for basic-coated electrodes </w:t>
      </w:r>
      <w:proofErr w:type="gramStart"/>
      <w:r w:rsidRPr="003C2594">
        <w:rPr>
          <w:sz w:val="24"/>
          <w:szCs w:val="24"/>
          <w:lang w:val="en-US"/>
        </w:rPr>
        <w:t>are decided</w:t>
      </w:r>
      <w:proofErr w:type="gramEnd"/>
      <w:r w:rsidRPr="003C2594">
        <w:rPr>
          <w:sz w:val="24"/>
          <w:szCs w:val="24"/>
          <w:lang w:val="en-US"/>
        </w:rPr>
        <w:t xml:space="preserve"> on following the recommendations of the manufacturer. In case of those recommendations absence, it is advisable to roast such electrodes at 350-</w:t>
      </w:r>
      <w:smartTag w:uri="urn:schemas-microsoft-com:office:smarttags" w:element="metricconverter">
        <w:smartTagPr>
          <w:attr w:name="ProductID" w:val="380 °C"/>
        </w:smartTagPr>
        <w:r w:rsidRPr="003C2594">
          <w:rPr>
            <w:sz w:val="24"/>
            <w:szCs w:val="24"/>
            <w:lang w:val="en-US"/>
          </w:rPr>
          <w:t>380 °C</w:t>
        </w:r>
      </w:smartTag>
      <w:r w:rsidRPr="003C2594">
        <w:rPr>
          <w:sz w:val="24"/>
          <w:szCs w:val="24"/>
          <w:lang w:val="en-US"/>
        </w:rPr>
        <w:t xml:space="preserve"> during 1-2 h before welding.</w:t>
      </w:r>
    </w:p>
    <w:p w:rsidR="003D556A" w:rsidRPr="003C2594" w:rsidRDefault="003D556A" w:rsidP="003C2594">
      <w:pPr>
        <w:spacing w:after="0" w:line="240" w:lineRule="auto"/>
        <w:rPr>
          <w:sz w:val="24"/>
          <w:szCs w:val="24"/>
          <w:lang w:val="en-US"/>
        </w:rPr>
      </w:pPr>
      <w:r w:rsidRPr="003C2594">
        <w:rPr>
          <w:sz w:val="24"/>
          <w:szCs w:val="24"/>
          <w:lang w:val="en-US"/>
        </w:rPr>
        <w:t xml:space="preserve">The total length of the welding seams containing unacceptable defects must not exceed </w:t>
      </w:r>
      <w:smartTag w:uri="urn:schemas-microsoft-com:office:smarttags" w:element="metricconverter">
        <w:smartTagPr>
          <w:attr w:name="ProductID" w:val="372 mm"/>
        </w:smartTagPr>
        <w:r w:rsidRPr="003C2594">
          <w:rPr>
            <w:sz w:val="24"/>
            <w:szCs w:val="24"/>
            <w:lang w:val="en-US"/>
          </w:rPr>
          <w:t>372 mm</w:t>
        </w:r>
      </w:smartTag>
      <w:r w:rsidRPr="003C2594">
        <w:rPr>
          <w:sz w:val="24"/>
          <w:szCs w:val="24"/>
          <w:lang w:val="en-US"/>
        </w:rPr>
        <w:t xml:space="preserve">. </w:t>
      </w:r>
      <w:proofErr w:type="gramStart"/>
      <w:r w:rsidRPr="003C2594">
        <w:rPr>
          <w:sz w:val="24"/>
          <w:szCs w:val="24"/>
          <w:lang w:val="en-US"/>
        </w:rPr>
        <w:t>Otherwise,</w:t>
      </w:r>
      <w:proofErr w:type="gramEnd"/>
      <w:r w:rsidRPr="003C2594">
        <w:rPr>
          <w:sz w:val="24"/>
          <w:szCs w:val="24"/>
          <w:lang w:val="en-US"/>
        </w:rPr>
        <w:t xml:space="preserve"> the joint must be cut out. </w:t>
      </w:r>
    </w:p>
    <w:p w:rsidR="003D556A" w:rsidRPr="003C2594" w:rsidRDefault="003D556A" w:rsidP="003C2594">
      <w:pPr>
        <w:spacing w:after="0" w:line="240" w:lineRule="auto"/>
        <w:rPr>
          <w:sz w:val="24"/>
          <w:szCs w:val="24"/>
          <w:lang w:val="en-US"/>
        </w:rPr>
      </w:pPr>
      <w:r w:rsidRPr="003C2594">
        <w:rPr>
          <w:sz w:val="24"/>
          <w:szCs w:val="24"/>
          <w:lang w:val="en-US"/>
        </w:rPr>
        <w:t xml:space="preserve">The length of a grinded out section should exceed that of external or internal defects for not less than </w:t>
      </w:r>
      <w:smartTag w:uri="urn:schemas-microsoft-com:office:smarttags" w:element="metricconverter">
        <w:smartTagPr>
          <w:attr w:name="ProductID" w:val="30 mm"/>
        </w:smartTagPr>
        <w:r w:rsidRPr="003C2594">
          <w:rPr>
            <w:sz w:val="24"/>
            <w:szCs w:val="24"/>
            <w:lang w:val="en-US"/>
          </w:rPr>
          <w:t>30 mm</w:t>
        </w:r>
      </w:smartTag>
      <w:r w:rsidRPr="003C2594">
        <w:rPr>
          <w:sz w:val="24"/>
          <w:szCs w:val="24"/>
          <w:lang w:val="en-US"/>
        </w:rPr>
        <w:t xml:space="preserve"> both sides. The depth of the grinding should exceed that of the deepest defects by 1.0 to </w:t>
      </w:r>
      <w:smartTag w:uri="urn:schemas-microsoft-com:office:smarttags" w:element="metricconverter">
        <w:smartTagPr>
          <w:attr w:name="ProductID" w:val="2.0 mm"/>
        </w:smartTagPr>
        <w:r w:rsidRPr="003C2594">
          <w:rPr>
            <w:sz w:val="24"/>
            <w:szCs w:val="24"/>
            <w:lang w:val="en-US"/>
          </w:rPr>
          <w:t>2.0 mm</w:t>
        </w:r>
      </w:smartTag>
      <w:r w:rsidRPr="003C2594">
        <w:rPr>
          <w:sz w:val="24"/>
          <w:szCs w:val="24"/>
          <w:lang w:val="en-US"/>
        </w:rPr>
        <w:t>.</w:t>
      </w:r>
    </w:p>
    <w:p w:rsidR="003D556A" w:rsidRPr="003C2594" w:rsidRDefault="003D556A" w:rsidP="003C2594">
      <w:pPr>
        <w:spacing w:after="0" w:line="240" w:lineRule="auto"/>
        <w:rPr>
          <w:sz w:val="24"/>
          <w:szCs w:val="24"/>
          <w:lang w:val="en-US"/>
        </w:rPr>
      </w:pPr>
      <w:r w:rsidRPr="003C2594">
        <w:rPr>
          <w:sz w:val="24"/>
          <w:szCs w:val="24"/>
          <w:lang w:val="en-US"/>
        </w:rPr>
        <w:t xml:space="preserve">During welding, it is necessary to control the interlayer temperature. In case of the welding zone cooling, it </w:t>
      </w:r>
      <w:proofErr w:type="gramStart"/>
      <w:r w:rsidRPr="003C2594">
        <w:rPr>
          <w:sz w:val="24"/>
          <w:szCs w:val="24"/>
          <w:lang w:val="en-US"/>
        </w:rPr>
        <w:t>should be properly heated</w:t>
      </w:r>
      <w:proofErr w:type="gramEnd"/>
      <w:r w:rsidRPr="003C2594">
        <w:rPr>
          <w:sz w:val="24"/>
          <w:szCs w:val="24"/>
          <w:lang w:val="en-US"/>
        </w:rPr>
        <w:t>.</w:t>
      </w:r>
    </w:p>
    <w:p w:rsidR="003D556A" w:rsidRPr="003C2594" w:rsidRDefault="003D556A" w:rsidP="003C2594">
      <w:pPr>
        <w:spacing w:after="0" w:line="240" w:lineRule="auto"/>
        <w:rPr>
          <w:sz w:val="24"/>
          <w:szCs w:val="24"/>
          <w:lang w:val="en-US"/>
        </w:rPr>
      </w:pPr>
      <w:r w:rsidRPr="003C2594">
        <w:rPr>
          <w:sz w:val="24"/>
          <w:szCs w:val="24"/>
          <w:lang w:val="en-US"/>
        </w:rPr>
        <w:t xml:space="preserve">Before starting a welding repair, it is necessary to heat the section to </w:t>
      </w:r>
      <w:proofErr w:type="gramStart"/>
      <w:r w:rsidRPr="003C2594">
        <w:rPr>
          <w:sz w:val="24"/>
          <w:szCs w:val="24"/>
          <w:lang w:val="en-US"/>
        </w:rPr>
        <w:t>be repaired</w:t>
      </w:r>
      <w:proofErr w:type="gramEnd"/>
      <w:r w:rsidRPr="003C2594">
        <w:rPr>
          <w:sz w:val="24"/>
          <w:szCs w:val="24"/>
          <w:lang w:val="en-US"/>
        </w:rPr>
        <w:t xml:space="preserve"> up to the temperature indicated in the "Pre-heating" chapter.</w:t>
      </w:r>
      <w:bookmarkStart w:id="0" w:name="_GoBack"/>
      <w:bookmarkEnd w:id="0"/>
    </w:p>
    <w:p w:rsidR="003D556A" w:rsidRPr="003C2594" w:rsidRDefault="003D556A" w:rsidP="003C2594">
      <w:pPr>
        <w:spacing w:after="0" w:line="240" w:lineRule="auto"/>
        <w:rPr>
          <w:sz w:val="24"/>
          <w:szCs w:val="24"/>
          <w:lang w:val="en-US"/>
        </w:rPr>
      </w:pPr>
      <w:r w:rsidRPr="003C2594">
        <w:rPr>
          <w:sz w:val="24"/>
          <w:szCs w:val="24"/>
          <w:lang w:val="en-US"/>
        </w:rPr>
        <w:t xml:space="preserve">The measurement of the pre-heating temperature of an intended for repairing defective section </w:t>
      </w:r>
      <w:proofErr w:type="gramStart"/>
      <w:r w:rsidRPr="003C2594">
        <w:rPr>
          <w:sz w:val="24"/>
          <w:szCs w:val="24"/>
          <w:lang w:val="en-US"/>
        </w:rPr>
        <w:t>should be taken</w:t>
      </w:r>
      <w:proofErr w:type="gramEnd"/>
      <w:r w:rsidRPr="003C2594">
        <w:rPr>
          <w:sz w:val="24"/>
          <w:szCs w:val="24"/>
          <w:lang w:val="en-US"/>
        </w:rPr>
        <w:t xml:space="preserve"> with a contact thermometer immediately before welding.</w:t>
      </w:r>
    </w:p>
    <w:p w:rsidR="003D556A" w:rsidRPr="003C2594" w:rsidRDefault="003D556A" w:rsidP="003C2594">
      <w:pPr>
        <w:spacing w:after="0" w:line="240" w:lineRule="auto"/>
        <w:rPr>
          <w:sz w:val="24"/>
          <w:szCs w:val="24"/>
          <w:lang w:val="en-US"/>
        </w:rPr>
      </w:pPr>
      <w:r w:rsidRPr="003C2594">
        <w:rPr>
          <w:sz w:val="24"/>
          <w:szCs w:val="24"/>
          <w:lang w:val="en-US"/>
        </w:rPr>
        <w:t xml:space="preserve">Areas of the face layer weld's undercutting or insufficient overlapping </w:t>
      </w:r>
      <w:proofErr w:type="gramStart"/>
      <w:r w:rsidRPr="003C2594">
        <w:rPr>
          <w:sz w:val="24"/>
          <w:szCs w:val="24"/>
          <w:lang w:val="en-US"/>
        </w:rPr>
        <w:t>must be melted</w:t>
      </w:r>
      <w:proofErr w:type="gramEnd"/>
      <w:r w:rsidRPr="003C2594">
        <w:rPr>
          <w:sz w:val="24"/>
          <w:szCs w:val="24"/>
          <w:lang w:val="en-US"/>
        </w:rPr>
        <w:t xml:space="preserve"> on using</w:t>
      </w:r>
      <w:r w:rsidRPr="003C2594">
        <w:rPr>
          <w:rFonts w:ascii="Arial" w:hAnsi="Arial" w:cs="Arial"/>
          <w:sz w:val="24"/>
          <w:szCs w:val="24"/>
          <w:lang w:val="en-US"/>
        </w:rPr>
        <w:t xml:space="preserve"> Ø </w:t>
      </w:r>
      <w:smartTag w:uri="urn:schemas-microsoft-com:office:smarttags" w:element="metricconverter">
        <w:smartTagPr>
          <w:attr w:name="ProductID" w:val="3.2 mm"/>
        </w:smartTagPr>
        <w:r w:rsidRPr="003C2594">
          <w:rPr>
            <w:sz w:val="24"/>
            <w:szCs w:val="24"/>
            <w:lang w:val="en-US"/>
          </w:rPr>
          <w:t>3.2 mm</w:t>
        </w:r>
      </w:smartTag>
      <w:r w:rsidRPr="003C2594">
        <w:rPr>
          <w:sz w:val="24"/>
          <w:szCs w:val="24"/>
          <w:lang w:val="en-US"/>
        </w:rPr>
        <w:t xml:space="preserve"> basic-coated electrodes.</w:t>
      </w:r>
    </w:p>
    <w:p w:rsidR="003D556A" w:rsidRPr="003C2594" w:rsidRDefault="003D556A" w:rsidP="003C2594">
      <w:pPr>
        <w:spacing w:after="0" w:line="240" w:lineRule="auto"/>
        <w:rPr>
          <w:rFonts w:ascii="Arial" w:eastAsia="Malgun Gothic" w:hAnsi="Arial" w:cs="Arial"/>
          <w:sz w:val="24"/>
          <w:szCs w:val="24"/>
          <w:lang w:val="en-US"/>
        </w:rPr>
      </w:pPr>
      <w:r w:rsidRPr="003C2594">
        <w:rPr>
          <w:sz w:val="24"/>
          <w:szCs w:val="24"/>
          <w:lang w:val="en-US"/>
        </w:rPr>
        <w:t>After completing the works, the repaired section must be 100% tested by radiographic and ultrasonic means of welded joint control.</w:t>
      </w:r>
    </w:p>
    <w:p w:rsidR="003D556A" w:rsidRPr="004D1DA6" w:rsidRDefault="003D556A" w:rsidP="00C579B3">
      <w:pPr>
        <w:pStyle w:val="RIENTRO"/>
        <w:rPr>
          <w:lang w:val="en-US"/>
        </w:rPr>
      </w:pPr>
    </w:p>
    <w:p w:rsidR="003D556A" w:rsidRDefault="003D556A" w:rsidP="00212CC3">
      <w:pPr>
        <w:pStyle w:val="a6"/>
        <w:numPr>
          <w:ilvl w:val="0"/>
          <w:numId w:val="5"/>
        </w:numPr>
        <w:rPr>
          <w:rFonts w:ascii="Arial" w:hAnsi="Arial" w:cs="Arial"/>
          <w:b/>
          <w:lang w:val="en-US"/>
        </w:rPr>
      </w:pPr>
      <w:r w:rsidRPr="00300BB3">
        <w:rPr>
          <w:rFonts w:ascii="Arial" w:hAnsi="Arial" w:cs="Arial"/>
          <w:b/>
          <w:lang w:val="en-US"/>
        </w:rPr>
        <w:t>Translate from English into Russian:</w:t>
      </w:r>
    </w:p>
    <w:p w:rsidR="003D556A" w:rsidRPr="003C2594" w:rsidRDefault="003D556A" w:rsidP="004B6015">
      <w:pPr>
        <w:pStyle w:val="RIENTRO"/>
        <w:rPr>
          <w:lang w:val="en-US"/>
        </w:rPr>
      </w:pPr>
      <w:r w:rsidRPr="00EF6F5A">
        <w:t>The fire main diameters shall be hydraulically analysed to ensure that under any fire condition the maximum velocity expected in any section of the fire main shall not exceed 3.5 m/sec.</w:t>
      </w:r>
    </w:p>
    <w:p w:rsidR="003D556A" w:rsidRPr="003C2594" w:rsidRDefault="003D556A" w:rsidP="004B6015">
      <w:pPr>
        <w:pStyle w:val="RIENTRO"/>
        <w:rPr>
          <w:lang w:val="en-US"/>
        </w:rPr>
      </w:pPr>
    </w:p>
    <w:p w:rsidR="003D556A" w:rsidRPr="00DF4952" w:rsidRDefault="003D556A" w:rsidP="004B6015">
      <w:pPr>
        <w:pStyle w:val="RIENTRO"/>
      </w:pPr>
      <w:r w:rsidRPr="00EF6F5A">
        <w:t xml:space="preserve">The fire main network round each process and offsite plot </w:t>
      </w:r>
      <w:proofErr w:type="gramStart"/>
      <w:r w:rsidRPr="00EF6F5A">
        <w:t>shall be provided</w:t>
      </w:r>
      <w:proofErr w:type="gramEnd"/>
      <w:r w:rsidRPr="00EF6F5A">
        <w:t xml:space="preserve"> with adequate isolation valves to ensure that sections of fire main can be isolated for maintenance whilst still enabling a minimum quantity of firewater to be available to any plot.</w:t>
      </w:r>
      <w:r>
        <w:t xml:space="preserve"> There shouldn’t be any blind spot for the firewater coverage.</w:t>
      </w:r>
      <w:r w:rsidRPr="00DF4952">
        <w:t xml:space="preserve"> The isolation valves shall be placed </w:t>
      </w:r>
      <w:r>
        <w:t>as follows</w:t>
      </w:r>
      <w:r w:rsidRPr="00DF4952">
        <w:t>:</w:t>
      </w:r>
    </w:p>
    <w:p w:rsidR="003D556A" w:rsidRPr="00973D19" w:rsidRDefault="003D556A" w:rsidP="004B6015">
      <w:pPr>
        <w:pStyle w:val="a"/>
      </w:pPr>
      <w:r w:rsidRPr="00DF4952">
        <w:t xml:space="preserve">No more than </w:t>
      </w:r>
      <w:smartTag w:uri="urn:schemas-microsoft-com:office:smarttags" w:element="metricconverter">
        <w:smartTagPr>
          <w:attr w:name="ProductID" w:val="300 meters"/>
        </w:smartTagPr>
        <w:r w:rsidRPr="00DF4952">
          <w:t>300 meters</w:t>
        </w:r>
      </w:smartTag>
      <w:r w:rsidRPr="00DF4952">
        <w:t xml:space="preserve"> of pipe supplying hydrants, monitors or deluge valves shall be removed from service at one time for maintenance or repair.</w:t>
      </w:r>
    </w:p>
    <w:p w:rsidR="003D556A" w:rsidRDefault="003D556A" w:rsidP="00367658">
      <w:pPr>
        <w:pStyle w:val="RIENTRO"/>
        <w:rPr>
          <w:lang w:val="en-US"/>
        </w:rPr>
      </w:pPr>
    </w:p>
    <w:p w:rsidR="003D556A" w:rsidRDefault="003D556A" w:rsidP="00367658">
      <w:pPr>
        <w:pStyle w:val="RIENTRO"/>
        <w:rPr>
          <w:lang w:eastAsia="ko-KR"/>
        </w:rPr>
      </w:pPr>
      <w:r w:rsidRPr="00315296">
        <w:rPr>
          <w:lang w:eastAsia="ko-KR"/>
        </w:rPr>
        <w:t>Four way h</w:t>
      </w:r>
      <w:r w:rsidRPr="00315296">
        <w:t xml:space="preserve">ydrants shall be </w:t>
      </w:r>
      <w:proofErr w:type="spellStart"/>
      <w:r w:rsidRPr="00315296">
        <w:rPr>
          <w:lang w:eastAsia="ko-KR"/>
        </w:rPr>
        <w:t>provided</w:t>
      </w:r>
      <w:r w:rsidRPr="00EF6F5A">
        <w:t>in</w:t>
      </w:r>
      <w:proofErr w:type="spellEnd"/>
      <w:r w:rsidRPr="00EF6F5A">
        <w:t xml:space="preserve"> process and tankage </w:t>
      </w:r>
      <w:proofErr w:type="spellStart"/>
      <w:r w:rsidRPr="00EF6F5A">
        <w:t>area</w:t>
      </w:r>
      <w:r>
        <w:t>,and</w:t>
      </w:r>
      <w:proofErr w:type="spellEnd"/>
      <w:r w:rsidRPr="00EF6F5A">
        <w:t xml:space="preserve"> two-way units in administration areas</w:t>
      </w:r>
      <w:r>
        <w:t xml:space="preserve"> and shall be “dry </w:t>
      </w:r>
      <w:proofErr w:type="spellStart"/>
      <w:r>
        <w:t>type”</w:t>
      </w:r>
      <w:r w:rsidRPr="00EF6F5A">
        <w:t>.The</w:t>
      </w:r>
      <w:proofErr w:type="spellEnd"/>
      <w:r w:rsidRPr="00EF6F5A">
        <w:t xml:space="preserve"> hydrant outlets shall be fitted with hose couplings to match the units used in the area and on the adjacent sites. </w:t>
      </w:r>
    </w:p>
    <w:p w:rsidR="003D556A" w:rsidRDefault="003D556A" w:rsidP="00367658">
      <w:pPr>
        <w:pStyle w:val="RIENTRO"/>
      </w:pPr>
      <w:r w:rsidRPr="00EF6F5A">
        <w:t xml:space="preserve">The hydrants shall be spaced at about </w:t>
      </w:r>
      <w:smartTag w:uri="urn:schemas-microsoft-com:office:smarttags" w:element="metricconverter">
        <w:smartTagPr>
          <w:attr w:name="ProductID" w:val="60 metres"/>
        </w:smartTagPr>
        <w:r w:rsidRPr="00EF6F5A">
          <w:t>60 metres</w:t>
        </w:r>
      </w:smartTag>
      <w:r w:rsidRPr="00EF6F5A">
        <w:t xml:space="preserve"> apart in process</w:t>
      </w:r>
      <w:r>
        <w:t>/storage</w:t>
      </w:r>
      <w:r w:rsidRPr="00EF6F5A">
        <w:t xml:space="preserve"> areas and no more than </w:t>
      </w:r>
      <w:smartTag w:uri="urn:schemas-microsoft-com:office:smarttags" w:element="metricconverter">
        <w:smartTagPr>
          <w:attr w:name="ProductID" w:val="90 metres"/>
        </w:smartTagPr>
        <w:r w:rsidRPr="00EF6F5A">
          <w:t>90 metres</w:t>
        </w:r>
      </w:smartTag>
      <w:r w:rsidRPr="00EF6F5A">
        <w:t xml:space="preserve"> apart in administration areas</w:t>
      </w:r>
    </w:p>
    <w:p w:rsidR="003D556A" w:rsidRDefault="003D556A" w:rsidP="00367658">
      <w:pPr>
        <w:pStyle w:val="RIENTRO"/>
      </w:pPr>
    </w:p>
    <w:p w:rsidR="003D556A" w:rsidRDefault="003D556A" w:rsidP="00367658">
      <w:pPr>
        <w:pStyle w:val="RIENTRO"/>
        <w:rPr>
          <w:lang w:eastAsia="ko-KR"/>
        </w:rPr>
      </w:pPr>
      <w:r w:rsidRPr="00315296">
        <w:t>Monitor shall be “dry type”. Monitor shall be designed as such that can be rotate to 360° water projection with no blockage from adjacent equipment to the fire hazards.</w:t>
      </w:r>
    </w:p>
    <w:p w:rsidR="003D556A" w:rsidRDefault="003D556A" w:rsidP="00367658">
      <w:pPr>
        <w:pStyle w:val="RIENTRO"/>
        <w:ind w:left="0"/>
        <w:rPr>
          <w:lang w:eastAsia="ko-KR"/>
        </w:rPr>
      </w:pPr>
    </w:p>
    <w:p w:rsidR="003D556A" w:rsidRPr="003C2594" w:rsidRDefault="003D556A" w:rsidP="00367658">
      <w:pPr>
        <w:pStyle w:val="RIENTRO"/>
        <w:rPr>
          <w:lang w:val="en-US"/>
        </w:rPr>
      </w:pPr>
      <w:r w:rsidRPr="00EF6F5A">
        <w:t xml:space="preserve">Water only manual monitors shall be located round the process areas fitted with an inlet ball valve and spray/jet water nozzle rated for a minimum of 1800 l/min capacity at 7 bar g inlet pressure. </w:t>
      </w:r>
      <w:proofErr w:type="spellStart"/>
      <w:r w:rsidRPr="00EF6F5A">
        <w:t>Monitorsshall</w:t>
      </w:r>
      <w:proofErr w:type="spellEnd"/>
      <w:r w:rsidRPr="00EF6F5A">
        <w:t xml:space="preserve"> be located to cover all high-risk areas, e.g. </w:t>
      </w:r>
      <w:r>
        <w:t xml:space="preserve">critical </w:t>
      </w:r>
      <w:r w:rsidRPr="00EF6F5A">
        <w:t xml:space="preserve">pumps. The monitor performance shall produce a jet of at least </w:t>
      </w:r>
      <w:smartTag w:uri="urn:schemas-microsoft-com:office:smarttags" w:element="metricconverter">
        <w:smartTagPr>
          <w:attr w:name="ProductID" w:val="35 metres"/>
        </w:smartTagPr>
        <w:r w:rsidRPr="00EF6F5A">
          <w:t>35 metres</w:t>
        </w:r>
      </w:smartTag>
      <w:r w:rsidRPr="00EF6F5A">
        <w:t xml:space="preserve"> and the monitors themselves shall be located between 15 and </w:t>
      </w:r>
      <w:smartTag w:uri="urn:schemas-microsoft-com:office:smarttags" w:element="metricconverter">
        <w:smartTagPr>
          <w:attr w:name="ProductID" w:val="30 metres"/>
        </w:smartTagPr>
        <w:r>
          <w:t>3</w:t>
        </w:r>
        <w:r w:rsidRPr="00EF6F5A">
          <w:t>0 metres</w:t>
        </w:r>
      </w:smartTag>
      <w:r w:rsidRPr="00EF6F5A">
        <w:t xml:space="preserve"> from the risk </w:t>
      </w:r>
      <w:proofErr w:type="gramStart"/>
      <w:r w:rsidRPr="00EF6F5A">
        <w:t>being covered</w:t>
      </w:r>
      <w:proofErr w:type="gramEnd"/>
      <w:r w:rsidRPr="00EF6F5A">
        <w:t xml:space="preserve"> where possible.</w:t>
      </w:r>
    </w:p>
    <w:p w:rsidR="003D556A" w:rsidRPr="003C2594" w:rsidRDefault="003D556A" w:rsidP="00367658">
      <w:pPr>
        <w:pStyle w:val="RIENTRO"/>
        <w:rPr>
          <w:lang w:val="en-US"/>
        </w:rPr>
      </w:pPr>
    </w:p>
    <w:p w:rsidR="003D556A" w:rsidRPr="003C2594" w:rsidRDefault="003D556A" w:rsidP="00367658">
      <w:pPr>
        <w:pStyle w:val="RIENTRO"/>
        <w:rPr>
          <w:lang w:val="en-US"/>
        </w:rPr>
      </w:pPr>
    </w:p>
    <w:p w:rsidR="003D556A" w:rsidRDefault="003D556A" w:rsidP="00367658">
      <w:pPr>
        <w:pStyle w:val="RIENTRO"/>
        <w:rPr>
          <w:lang w:val="en-US"/>
        </w:rPr>
      </w:pPr>
    </w:p>
    <w:p w:rsidR="003D556A" w:rsidRPr="00367658" w:rsidRDefault="003D556A" w:rsidP="00367658">
      <w:pPr>
        <w:pStyle w:val="RIENTRO"/>
        <w:rPr>
          <w:b/>
          <w:lang w:val="ru-RU"/>
        </w:rPr>
      </w:pPr>
      <w:r w:rsidRPr="003C2594">
        <w:rPr>
          <w:b/>
          <w:lang w:val="ru-RU"/>
        </w:rPr>
        <w:t>ПЕРЕВОД</w:t>
      </w:r>
    </w:p>
    <w:p w:rsidR="003D556A" w:rsidRPr="003C2594" w:rsidRDefault="003D556A" w:rsidP="00367658">
      <w:pPr>
        <w:pStyle w:val="RIENTRO"/>
        <w:rPr>
          <w:lang w:val="ru-RU"/>
        </w:rPr>
      </w:pPr>
    </w:p>
    <w:p w:rsidR="003D556A" w:rsidRPr="00DF0324" w:rsidRDefault="003D556A" w:rsidP="00367658">
      <w:pPr>
        <w:pStyle w:val="RIENTRO"/>
        <w:rPr>
          <w:lang w:val="ru-RU"/>
        </w:rPr>
      </w:pPr>
      <w:r>
        <w:rPr>
          <w:lang w:val="ru-RU"/>
        </w:rPr>
        <w:t>Сечения противопожарной магистрали должны быть подобраны таким образом, чтобы при любой пожарной ситуации максимальная скорость потока воды в любой части магистрали не превышала 3,5 м/с.</w:t>
      </w:r>
    </w:p>
    <w:p w:rsidR="003D556A" w:rsidRDefault="003D556A" w:rsidP="00973D19">
      <w:pPr>
        <w:pStyle w:val="a"/>
        <w:numPr>
          <w:ilvl w:val="0"/>
          <w:numId w:val="0"/>
        </w:numPr>
        <w:ind w:left="851"/>
        <w:rPr>
          <w:lang w:val="ru-RU"/>
        </w:rPr>
      </w:pPr>
      <w:r>
        <w:rPr>
          <w:lang w:val="ru-RU"/>
        </w:rPr>
        <w:t>Противопожарная водопроводная сеть на каждом технологическом участке и вне рабочей зоны должна быть снабжена соответствующей запорной арматурой с целью отключения данной секции водопровода на период профилактических работ таким образом, чтобы обеспечивать минимальное необходимое количество воды для целей пожаротушения на каждом рабочем месте. При этом не должно оставаться участков вне зоны тушения. Условия расположения запорных клапанов:</w:t>
      </w:r>
    </w:p>
    <w:p w:rsidR="003D556A" w:rsidRPr="00973D19" w:rsidRDefault="003D556A" w:rsidP="004B6015">
      <w:pPr>
        <w:pStyle w:val="a"/>
        <w:rPr>
          <w:lang w:val="ru-RU"/>
        </w:rPr>
      </w:pPr>
      <w:r>
        <w:rPr>
          <w:lang w:val="ru-RU"/>
        </w:rPr>
        <w:t xml:space="preserve">Не допускается одномоментного отключения с целью обслуживания или ремонта более </w:t>
      </w:r>
      <w:smartTag w:uri="urn:schemas-microsoft-com:office:smarttags" w:element="PlaceName">
        <w:r>
          <w:rPr>
            <w:lang w:val="ru-RU"/>
          </w:rPr>
          <w:t>300 метров</w:t>
        </w:r>
      </w:smartTag>
      <w:r>
        <w:rPr>
          <w:lang w:val="ru-RU"/>
        </w:rPr>
        <w:t xml:space="preserve"> водопровода, обеспечивающего гидранты, пожарные стволы или </w:t>
      </w:r>
      <w:proofErr w:type="spellStart"/>
      <w:r>
        <w:rPr>
          <w:lang w:val="ru-RU"/>
        </w:rPr>
        <w:t>дренчерные</w:t>
      </w:r>
      <w:proofErr w:type="spellEnd"/>
      <w:r>
        <w:rPr>
          <w:lang w:val="ru-RU"/>
        </w:rPr>
        <w:t xml:space="preserve"> клапаны.</w:t>
      </w:r>
    </w:p>
    <w:p w:rsidR="003D556A" w:rsidRPr="00692FC9" w:rsidRDefault="003D556A" w:rsidP="004B6015">
      <w:pPr>
        <w:pStyle w:val="RIENTRO"/>
        <w:rPr>
          <w:lang w:val="ru-RU" w:eastAsia="ko-KR"/>
        </w:rPr>
      </w:pPr>
    </w:p>
    <w:p w:rsidR="003D556A" w:rsidRDefault="003D556A" w:rsidP="004B6015">
      <w:pPr>
        <w:pStyle w:val="RIENTRO"/>
        <w:rPr>
          <w:lang w:val="ru-RU"/>
        </w:rPr>
      </w:pPr>
      <w:r>
        <w:rPr>
          <w:lang w:val="ru-RU"/>
        </w:rPr>
        <w:t xml:space="preserve">Производственные и отгрузочные зоны должны быть снабжены гидрантами сухого типа на четыре выходных патрубка, а административные зоны – </w:t>
      </w:r>
      <w:proofErr w:type="spellStart"/>
      <w:r>
        <w:rPr>
          <w:lang w:val="ru-RU"/>
        </w:rPr>
        <w:t>двухпатрубковыми</w:t>
      </w:r>
      <w:proofErr w:type="spellEnd"/>
      <w:r>
        <w:rPr>
          <w:lang w:val="ru-RU"/>
        </w:rPr>
        <w:t xml:space="preserve"> гидрантами сухого типа. Пожарные рукава должны быть снабжены такими соединениями (головками), которые позволили бы использовать их с другими противопожарными узлами, находящимися на данном и прилегающем к ней участках.</w:t>
      </w:r>
    </w:p>
    <w:p w:rsidR="003D556A" w:rsidRPr="00AE5DDB" w:rsidRDefault="003D556A" w:rsidP="00A4277D">
      <w:pPr>
        <w:pStyle w:val="RIENTRO"/>
        <w:rPr>
          <w:lang w:val="ru-RU"/>
        </w:rPr>
      </w:pPr>
      <w:r>
        <w:rPr>
          <w:lang w:val="ru-RU"/>
        </w:rPr>
        <w:t xml:space="preserve">Расстояние между соседними гидрантами должно быть около </w:t>
      </w:r>
      <w:smartTag w:uri="urn:schemas-microsoft-com:office:smarttags" w:element="PlaceName">
        <w:r>
          <w:rPr>
            <w:lang w:val="ru-RU"/>
          </w:rPr>
          <w:t>60 метров</w:t>
        </w:r>
      </w:smartTag>
      <w:r>
        <w:rPr>
          <w:lang w:val="ru-RU"/>
        </w:rPr>
        <w:t xml:space="preserve"> в производственно-складских зонах и не более чем </w:t>
      </w:r>
      <w:smartTag w:uri="urn:schemas-microsoft-com:office:smarttags" w:element="PlaceName">
        <w:r>
          <w:rPr>
            <w:lang w:val="ru-RU"/>
          </w:rPr>
          <w:t>90 метров</w:t>
        </w:r>
      </w:smartTag>
      <w:r>
        <w:rPr>
          <w:lang w:val="ru-RU"/>
        </w:rPr>
        <w:t xml:space="preserve"> в административных зонах.</w:t>
      </w:r>
    </w:p>
    <w:p w:rsidR="003D556A" w:rsidRDefault="003D556A" w:rsidP="004B6015">
      <w:pPr>
        <w:pStyle w:val="RIENTRO"/>
        <w:rPr>
          <w:lang w:val="ru-RU"/>
        </w:rPr>
      </w:pPr>
    </w:p>
    <w:p w:rsidR="003D556A" w:rsidRDefault="003D556A" w:rsidP="004B6015">
      <w:pPr>
        <w:pStyle w:val="RIENTRO"/>
        <w:rPr>
          <w:lang w:val="ru-RU"/>
        </w:rPr>
      </w:pPr>
      <w:r>
        <w:rPr>
          <w:lang w:val="ru-RU"/>
        </w:rPr>
        <w:t xml:space="preserve">Пожарный лафетный ствол должен быть сухого типа, спроектированный таким образом, чтобы обеспечивать распыление воды на </w:t>
      </w:r>
      <w:r w:rsidRPr="00AF7D23">
        <w:rPr>
          <w:lang w:val="ru-RU"/>
        </w:rPr>
        <w:t>360°</w:t>
      </w:r>
      <w:r>
        <w:rPr>
          <w:lang w:val="ru-RU"/>
        </w:rPr>
        <w:t xml:space="preserve"> и расположенный так, чтобы соседнее оборудование не закрывало пожароопасных зон.</w:t>
      </w:r>
    </w:p>
    <w:p w:rsidR="003D556A" w:rsidRDefault="003D556A" w:rsidP="004B6015">
      <w:pPr>
        <w:pStyle w:val="RIENTRO"/>
        <w:rPr>
          <w:lang w:val="ru-RU"/>
        </w:rPr>
      </w:pPr>
    </w:p>
    <w:p w:rsidR="003D556A" w:rsidRPr="00AF7D23" w:rsidRDefault="003D556A" w:rsidP="004B6015">
      <w:pPr>
        <w:pStyle w:val="RIENTRO"/>
        <w:rPr>
          <w:lang w:val="ru-RU"/>
        </w:rPr>
      </w:pPr>
      <w:r>
        <w:rPr>
          <w:lang w:val="ru-RU"/>
        </w:rPr>
        <w:t xml:space="preserve">Ручные пожарные стволы должны быть расположены по периметру производственных зон и снабжены шаровыми впускными вентилями и насадками рассчитанными на производительность не менее 1800 л/мин при входном давлении 7 атм. Пожарные стволы должны быть расположены таким образом, чтобы перекрывать все зоны с высокой </w:t>
      </w:r>
      <w:proofErr w:type="spellStart"/>
      <w:r>
        <w:rPr>
          <w:lang w:val="ru-RU"/>
        </w:rPr>
        <w:t>пожароопасностью</w:t>
      </w:r>
      <w:proofErr w:type="spellEnd"/>
      <w:r>
        <w:rPr>
          <w:lang w:val="ru-RU"/>
        </w:rPr>
        <w:t xml:space="preserve">, такие, например, как основные насосы. Каждый пожарный ствол должен обеспечивать струю воды длиной не менее </w:t>
      </w:r>
      <w:smartTag w:uri="urn:schemas-microsoft-com:office:smarttags" w:element="PlaceName">
        <w:r>
          <w:rPr>
            <w:lang w:val="ru-RU"/>
          </w:rPr>
          <w:t>35 метров</w:t>
        </w:r>
      </w:smartTag>
      <w:r>
        <w:rPr>
          <w:lang w:val="ru-RU"/>
        </w:rPr>
        <w:t xml:space="preserve">, а сами стволы должны находиться на расстоянии от 15 до </w:t>
      </w:r>
      <w:smartTag w:uri="urn:schemas-microsoft-com:office:smarttags" w:element="PlaceName">
        <w:r>
          <w:rPr>
            <w:lang w:val="ru-RU"/>
          </w:rPr>
          <w:t>30 метров</w:t>
        </w:r>
      </w:smartTag>
      <w:r>
        <w:rPr>
          <w:lang w:val="ru-RU"/>
        </w:rPr>
        <w:t xml:space="preserve"> от опасной зоны и быть по возможности защищены от огня.</w:t>
      </w:r>
    </w:p>
    <w:p w:rsidR="003D556A" w:rsidRPr="00B84357" w:rsidRDefault="003D556A" w:rsidP="004B6015">
      <w:pPr>
        <w:pStyle w:val="RIENTRO"/>
        <w:rPr>
          <w:lang w:val="ru-RU"/>
        </w:rPr>
      </w:pPr>
    </w:p>
    <w:p w:rsidR="003D556A" w:rsidRPr="004D1DA6" w:rsidRDefault="003D556A" w:rsidP="00B36FE1">
      <w:pPr>
        <w:pStyle w:val="a6"/>
        <w:rPr>
          <w:rFonts w:ascii="Arial" w:hAnsi="Arial" w:cs="Arial"/>
          <w:b/>
        </w:rPr>
      </w:pPr>
    </w:p>
    <w:p w:rsidR="003D556A" w:rsidRPr="001353D7" w:rsidRDefault="003D556A" w:rsidP="001353D7">
      <w:pPr>
        <w:pStyle w:val="a6"/>
        <w:numPr>
          <w:ilvl w:val="0"/>
          <w:numId w:val="5"/>
        </w:numPr>
        <w:rPr>
          <w:rFonts w:ascii="Arial" w:hAnsi="Arial" w:cs="Arial"/>
          <w:color w:val="030303"/>
          <w:lang w:val="en-GB"/>
        </w:rPr>
      </w:pPr>
      <w:r w:rsidRPr="001353D7">
        <w:rPr>
          <w:rFonts w:ascii="Arial" w:hAnsi="Arial" w:cs="Arial"/>
          <w:b/>
          <w:lang w:val="en-US"/>
        </w:rPr>
        <w:t>Translate separate sentences into Russian</w:t>
      </w:r>
    </w:p>
    <w:p w:rsidR="003D556A" w:rsidRPr="001353D7" w:rsidRDefault="003D556A" w:rsidP="001353D7">
      <w:pPr>
        <w:pStyle w:val="a6"/>
        <w:rPr>
          <w:rFonts w:ascii="Arial" w:hAnsi="Arial" w:cs="Arial"/>
          <w:color w:val="030303"/>
          <w:lang w:val="en-GB"/>
        </w:rPr>
      </w:pPr>
    </w:p>
    <w:p w:rsidR="003D556A" w:rsidRPr="001353D7" w:rsidRDefault="003D556A" w:rsidP="001353D7">
      <w:pPr>
        <w:pStyle w:val="a6"/>
        <w:numPr>
          <w:ilvl w:val="0"/>
          <w:numId w:val="13"/>
        </w:numPr>
        <w:rPr>
          <w:rFonts w:ascii="Arial" w:eastAsia="HiddenHorzOCR" w:hAnsi="Arial" w:cs="Arial"/>
          <w:color w:val="030303"/>
          <w:lang w:val="en-US"/>
        </w:rPr>
      </w:pPr>
      <w:r w:rsidRPr="001353D7">
        <w:rPr>
          <w:rFonts w:ascii="Arial" w:hAnsi="Arial" w:cs="Arial"/>
          <w:color w:val="030303"/>
          <w:lang w:val="en-GB"/>
        </w:rPr>
        <w:t>T</w:t>
      </w:r>
      <w:r w:rsidRPr="001353D7">
        <w:rPr>
          <w:rFonts w:ascii="Arial" w:hAnsi="Arial" w:cs="Arial"/>
          <w:color w:val="030303"/>
          <w:lang w:val="en-US"/>
        </w:rPr>
        <w:t xml:space="preserve">HE INCOMERS ARE SUPPLIED DIRECTLY FROM UPSTREAM 6KV </w:t>
      </w:r>
      <w:r w:rsidRPr="001353D7">
        <w:rPr>
          <w:rFonts w:ascii="Arial" w:eastAsia="HiddenHorzOCR" w:hAnsi="Arial" w:cs="Arial"/>
          <w:color w:val="030303"/>
          <w:lang w:val="en-US"/>
        </w:rPr>
        <w:t>OUTGOING FEEDERS, THE 6KV SYSTEM IS NEUTRAL INSULATED.</w:t>
      </w:r>
    </w:p>
    <w:p w:rsidR="003D556A" w:rsidRPr="001353D7" w:rsidRDefault="003D556A" w:rsidP="001353D7">
      <w:pPr>
        <w:pStyle w:val="a6"/>
        <w:numPr>
          <w:ilvl w:val="0"/>
          <w:numId w:val="13"/>
        </w:numPr>
        <w:rPr>
          <w:rFonts w:ascii="Arial" w:eastAsia="HiddenHorzOCR" w:hAnsi="Arial" w:cs="Arial"/>
          <w:color w:val="030303"/>
          <w:lang w:val="en-US"/>
        </w:rPr>
      </w:pPr>
      <w:r w:rsidRPr="001353D7">
        <w:rPr>
          <w:rFonts w:ascii="Arial" w:eastAsia="HiddenHorzOCR" w:hAnsi="Arial" w:cs="Arial"/>
          <w:color w:val="030303"/>
          <w:lang w:val="en-US"/>
        </w:rPr>
        <w:t>OPEN COMMAND OF UPSTREAM C.B. FROM DOWNSTREAM C.B. MUST BE PROVIDED ONLY IN DRAW OUT DOWNSTREAM C.B. POSITION.</w:t>
      </w:r>
    </w:p>
    <w:p w:rsidR="003D556A" w:rsidRPr="001353D7" w:rsidRDefault="003D556A" w:rsidP="001353D7">
      <w:pPr>
        <w:pStyle w:val="a6"/>
        <w:numPr>
          <w:ilvl w:val="0"/>
          <w:numId w:val="13"/>
        </w:numPr>
        <w:rPr>
          <w:rFonts w:ascii="Arial" w:hAnsi="Arial" w:cs="Arial"/>
          <w:bCs/>
          <w:caps/>
          <w:lang w:val="en-US" w:eastAsia="it-IT"/>
        </w:rPr>
      </w:pPr>
      <w:r w:rsidRPr="001353D7">
        <w:rPr>
          <w:rFonts w:ascii="Arial" w:hAnsi="Arial" w:cs="Arial"/>
          <w:bCs/>
          <w:caps/>
          <w:lang w:val="en-US" w:eastAsia="it-IT"/>
        </w:rPr>
        <w:t xml:space="preserve">It is not allowed to </w:t>
      </w:r>
      <w:smartTag w:uri="urn:schemas-microsoft-com:office:smarttags" w:element="PlaceName">
        <w:smartTag w:uri="urn:schemas-microsoft-com:office:smarttags" w:element="PlaceName">
          <w:r w:rsidRPr="001353D7">
            <w:rPr>
              <w:rFonts w:ascii="Arial" w:hAnsi="Arial" w:cs="Arial"/>
              <w:bCs/>
              <w:caps/>
              <w:lang w:val="en-US" w:eastAsia="it-IT"/>
            </w:rPr>
            <w:t>mount</w:t>
          </w:r>
        </w:smartTag>
        <w:r w:rsidRPr="001353D7">
          <w:rPr>
            <w:rFonts w:ascii="Arial" w:hAnsi="Arial" w:cs="Arial"/>
            <w:bCs/>
            <w:caps/>
            <w:lang w:val="en-US" w:eastAsia="it-IT"/>
          </w:rPr>
          <w:t xml:space="preserve"> </w:t>
        </w:r>
        <w:smartTag w:uri="urn:schemas-microsoft-com:office:smarttags" w:element="PlaceName">
          <w:r w:rsidRPr="001353D7">
            <w:rPr>
              <w:rFonts w:ascii="Arial" w:hAnsi="Arial" w:cs="Arial"/>
              <w:bCs/>
              <w:caps/>
              <w:lang w:val="en-US" w:eastAsia="it-IT"/>
            </w:rPr>
            <w:t>equipment</w:t>
          </w:r>
        </w:smartTag>
      </w:smartTag>
      <w:r w:rsidRPr="001353D7">
        <w:rPr>
          <w:rFonts w:ascii="Arial" w:hAnsi="Arial" w:cs="Arial"/>
          <w:bCs/>
          <w:caps/>
          <w:lang w:val="en-US" w:eastAsia="it-IT"/>
        </w:rPr>
        <w:t xml:space="preserve"> under process pipe racks. the pumps shall be located clear of track of pipe rack.</w:t>
      </w:r>
    </w:p>
    <w:p w:rsidR="003D556A" w:rsidRPr="00CC488B" w:rsidRDefault="003D556A" w:rsidP="001353D7">
      <w:pPr>
        <w:pStyle w:val="a6"/>
        <w:numPr>
          <w:ilvl w:val="0"/>
          <w:numId w:val="13"/>
        </w:numPr>
        <w:rPr>
          <w:rFonts w:ascii="Arial" w:hAnsi="Arial" w:cs="Arial"/>
          <w:caps/>
          <w:lang w:val="en-US"/>
        </w:rPr>
      </w:pPr>
      <w:r w:rsidRPr="001353D7">
        <w:rPr>
          <w:rFonts w:ascii="Arial" w:hAnsi="Arial" w:cs="Arial"/>
          <w:bCs/>
          <w:caps/>
          <w:lang w:val="en-US" w:eastAsia="it-IT"/>
        </w:rPr>
        <w:t>The pipe racks of the plant are CONGESTED; there is not enough space for pipelines. Moreover it will be difficult to foresee an additional 20% space for future pipelines on the pipe racks.</w:t>
      </w:r>
    </w:p>
    <w:p w:rsidR="003D556A" w:rsidRPr="003C2594" w:rsidRDefault="003D556A" w:rsidP="00CC488B">
      <w:pPr>
        <w:pStyle w:val="a6"/>
        <w:ind w:left="360"/>
        <w:rPr>
          <w:rFonts w:ascii="Arial" w:hAnsi="Arial" w:cs="Arial"/>
          <w:caps/>
          <w:lang w:val="en-US"/>
        </w:rPr>
      </w:pPr>
    </w:p>
    <w:p w:rsidR="003D556A" w:rsidRPr="003C2594" w:rsidRDefault="003D556A" w:rsidP="00CC488B">
      <w:pPr>
        <w:pStyle w:val="a6"/>
        <w:ind w:left="360"/>
        <w:rPr>
          <w:rFonts w:ascii="Arial" w:hAnsi="Arial" w:cs="Arial"/>
          <w:caps/>
          <w:lang w:val="en-US"/>
        </w:rPr>
      </w:pPr>
    </w:p>
    <w:p w:rsidR="003D556A" w:rsidRDefault="003D556A" w:rsidP="00CC488B">
      <w:pPr>
        <w:pStyle w:val="a6"/>
        <w:ind w:left="360"/>
        <w:rPr>
          <w:rFonts w:ascii="Arial" w:hAnsi="Arial" w:cs="Arial"/>
          <w:b/>
          <w:caps/>
        </w:rPr>
      </w:pPr>
      <w:r>
        <w:rPr>
          <w:rFonts w:ascii="Arial" w:hAnsi="Arial" w:cs="Arial"/>
          <w:b/>
          <w:caps/>
        </w:rPr>
        <w:t>ПЕРЕВОД</w:t>
      </w:r>
    </w:p>
    <w:p w:rsidR="003D556A" w:rsidRDefault="003D556A" w:rsidP="00CC488B">
      <w:pPr>
        <w:pStyle w:val="a6"/>
        <w:ind w:left="360"/>
        <w:rPr>
          <w:rFonts w:ascii="Arial" w:hAnsi="Arial" w:cs="Arial"/>
          <w:b/>
          <w:caps/>
        </w:rPr>
      </w:pPr>
    </w:p>
    <w:p w:rsidR="003D556A" w:rsidRPr="00A4277D" w:rsidRDefault="003D556A" w:rsidP="00CC488B">
      <w:pPr>
        <w:pStyle w:val="a6"/>
        <w:ind w:left="360"/>
        <w:rPr>
          <w:rFonts w:ascii="Arial" w:hAnsi="Arial" w:cs="Arial"/>
          <w:b/>
          <w:caps/>
        </w:rPr>
      </w:pPr>
    </w:p>
    <w:p w:rsidR="003D556A" w:rsidRDefault="003D556A" w:rsidP="00CC488B">
      <w:pPr>
        <w:pStyle w:val="a6"/>
        <w:ind w:left="360"/>
        <w:rPr>
          <w:rFonts w:ascii="Arial" w:hAnsi="Arial" w:cs="Arial"/>
          <w:caps/>
        </w:rPr>
      </w:pPr>
      <w:r w:rsidRPr="00CC488B">
        <w:rPr>
          <w:rFonts w:ascii="Arial" w:hAnsi="Arial" w:cs="Arial"/>
          <w:caps/>
        </w:rPr>
        <w:t xml:space="preserve">1) </w:t>
      </w:r>
      <w:r>
        <w:rPr>
          <w:rFonts w:ascii="Arial" w:hAnsi="Arial" w:cs="Arial"/>
          <w:caps/>
        </w:rPr>
        <w:t>вводы запитываются непосредственно от выходных фидеров высшего уровня на 6кВ</w:t>
      </w:r>
      <w:r w:rsidRPr="00CC488B">
        <w:rPr>
          <w:rFonts w:ascii="Arial" w:hAnsi="Arial" w:cs="Arial"/>
          <w:caps/>
        </w:rPr>
        <w:t>,</w:t>
      </w:r>
      <w:r>
        <w:rPr>
          <w:rFonts w:ascii="Arial" w:hAnsi="Arial" w:cs="Arial"/>
          <w:caps/>
        </w:rPr>
        <w:t xml:space="preserve"> причем</w:t>
      </w:r>
      <w:r w:rsidRPr="00CC488B">
        <w:rPr>
          <w:rFonts w:ascii="Arial" w:hAnsi="Arial" w:cs="Arial"/>
          <w:caps/>
        </w:rPr>
        <w:t xml:space="preserve"> СИСТЕМА 6кВ является</w:t>
      </w:r>
      <w:r>
        <w:rPr>
          <w:rFonts w:ascii="Arial" w:hAnsi="Arial" w:cs="Arial"/>
          <w:caps/>
        </w:rPr>
        <w:t xml:space="preserve"> системой с изолированным нулевым кабелем</w:t>
      </w:r>
      <w:r w:rsidRPr="00CC488B">
        <w:rPr>
          <w:rFonts w:ascii="Arial" w:hAnsi="Arial" w:cs="Arial"/>
          <w:caps/>
        </w:rPr>
        <w:t xml:space="preserve">. </w:t>
      </w:r>
    </w:p>
    <w:p w:rsidR="003D556A" w:rsidRDefault="003D556A" w:rsidP="00CC488B">
      <w:pPr>
        <w:pStyle w:val="a6"/>
        <w:ind w:left="360"/>
        <w:rPr>
          <w:rFonts w:ascii="Arial" w:hAnsi="Arial" w:cs="Arial"/>
          <w:caps/>
        </w:rPr>
      </w:pPr>
    </w:p>
    <w:p w:rsidR="003D556A" w:rsidRDefault="003D556A" w:rsidP="00CC488B">
      <w:pPr>
        <w:pStyle w:val="a6"/>
        <w:ind w:left="360"/>
        <w:rPr>
          <w:rFonts w:ascii="Arial" w:hAnsi="Arial" w:cs="Arial"/>
          <w:caps/>
        </w:rPr>
      </w:pPr>
      <w:r w:rsidRPr="00CC488B">
        <w:rPr>
          <w:rFonts w:ascii="Arial" w:hAnsi="Arial" w:cs="Arial"/>
          <w:caps/>
        </w:rPr>
        <w:t xml:space="preserve">2) </w:t>
      </w:r>
      <w:r>
        <w:rPr>
          <w:rFonts w:ascii="Arial" w:hAnsi="Arial" w:cs="Arial"/>
          <w:caps/>
        </w:rPr>
        <w:t>команда на открытие системы защиты (АВ) высшего уровня от системы защиты нижнего уровня может быть дана только при нахождении Автоматического выключателя нижнего уровня в "Оттянутом" положении</w:t>
      </w:r>
      <w:r w:rsidRPr="00CC488B">
        <w:rPr>
          <w:rFonts w:ascii="Arial" w:hAnsi="Arial" w:cs="Arial"/>
          <w:caps/>
        </w:rPr>
        <w:t xml:space="preserve">. </w:t>
      </w:r>
    </w:p>
    <w:p w:rsidR="003D556A" w:rsidRDefault="003D556A" w:rsidP="00CC488B">
      <w:pPr>
        <w:pStyle w:val="a6"/>
        <w:ind w:left="360"/>
        <w:rPr>
          <w:rFonts w:ascii="Arial" w:hAnsi="Arial" w:cs="Arial"/>
          <w:caps/>
        </w:rPr>
      </w:pPr>
    </w:p>
    <w:p w:rsidR="003D556A" w:rsidRDefault="003D556A" w:rsidP="00CC488B">
      <w:pPr>
        <w:pStyle w:val="a6"/>
        <w:ind w:left="360"/>
        <w:rPr>
          <w:rFonts w:ascii="Arial" w:hAnsi="Arial" w:cs="Arial"/>
          <w:caps/>
        </w:rPr>
      </w:pPr>
      <w:r w:rsidRPr="00CC488B">
        <w:rPr>
          <w:rFonts w:ascii="Arial" w:hAnsi="Arial" w:cs="Arial"/>
          <w:caps/>
        </w:rPr>
        <w:t>3) не допускается монтировать оборудование ПОД эстакад</w:t>
      </w:r>
      <w:r>
        <w:rPr>
          <w:rFonts w:ascii="Arial" w:hAnsi="Arial" w:cs="Arial"/>
          <w:caps/>
        </w:rPr>
        <w:t>ами</w:t>
      </w:r>
      <w:r w:rsidRPr="00CC488B">
        <w:rPr>
          <w:rFonts w:ascii="Arial" w:hAnsi="Arial" w:cs="Arial"/>
          <w:caps/>
        </w:rPr>
        <w:t xml:space="preserve"> технологических трубопроводов. НАСОСЫ должны быть распол</w:t>
      </w:r>
      <w:r>
        <w:rPr>
          <w:rFonts w:ascii="Arial" w:hAnsi="Arial" w:cs="Arial"/>
          <w:caps/>
        </w:rPr>
        <w:t>ожены В СТОРОНЕ от мест прохождения трубопроводных эстакад</w:t>
      </w:r>
      <w:r w:rsidRPr="00CC488B">
        <w:rPr>
          <w:rFonts w:ascii="Arial" w:hAnsi="Arial" w:cs="Arial"/>
          <w:caps/>
        </w:rPr>
        <w:t xml:space="preserve">. </w:t>
      </w:r>
    </w:p>
    <w:p w:rsidR="003D556A" w:rsidRDefault="003D556A" w:rsidP="00CC488B">
      <w:pPr>
        <w:pStyle w:val="a6"/>
        <w:ind w:left="360"/>
        <w:rPr>
          <w:rFonts w:ascii="Arial" w:hAnsi="Arial" w:cs="Arial"/>
          <w:caps/>
        </w:rPr>
      </w:pPr>
    </w:p>
    <w:p w:rsidR="003D556A" w:rsidRDefault="003D556A" w:rsidP="00CC488B">
      <w:pPr>
        <w:pStyle w:val="a6"/>
        <w:ind w:left="360"/>
        <w:rPr>
          <w:rFonts w:ascii="Arial" w:hAnsi="Arial" w:cs="Arial"/>
          <w:caps/>
        </w:rPr>
      </w:pPr>
      <w:r w:rsidRPr="00CC488B">
        <w:rPr>
          <w:rFonts w:ascii="Arial" w:hAnsi="Arial" w:cs="Arial"/>
          <w:caps/>
        </w:rPr>
        <w:t xml:space="preserve">4) </w:t>
      </w:r>
      <w:r>
        <w:rPr>
          <w:rFonts w:ascii="Arial" w:hAnsi="Arial" w:cs="Arial"/>
          <w:caps/>
        </w:rPr>
        <w:t>трубопроводные эстакады завода перегружены.</w:t>
      </w:r>
      <w:r w:rsidRPr="00CC488B">
        <w:rPr>
          <w:rFonts w:ascii="Arial" w:hAnsi="Arial" w:cs="Arial"/>
          <w:caps/>
        </w:rPr>
        <w:t xml:space="preserve"> </w:t>
      </w:r>
      <w:r>
        <w:rPr>
          <w:rFonts w:ascii="Arial" w:hAnsi="Arial" w:cs="Arial"/>
          <w:caps/>
        </w:rPr>
        <w:t>Для трубопроводов уже недостаточно места</w:t>
      </w:r>
      <w:r w:rsidRPr="00CC488B">
        <w:rPr>
          <w:rFonts w:ascii="Arial" w:hAnsi="Arial" w:cs="Arial"/>
          <w:caps/>
        </w:rPr>
        <w:t>.</w:t>
      </w:r>
      <w:r>
        <w:rPr>
          <w:rFonts w:ascii="Arial" w:hAnsi="Arial" w:cs="Arial"/>
          <w:caps/>
        </w:rPr>
        <w:t xml:space="preserve"> Еще более трудно будет отвести </w:t>
      </w:r>
      <w:r w:rsidRPr="00CC488B">
        <w:rPr>
          <w:rFonts w:ascii="Arial" w:hAnsi="Arial" w:cs="Arial"/>
          <w:caps/>
        </w:rPr>
        <w:t>дополнительные</w:t>
      </w:r>
      <w:r>
        <w:rPr>
          <w:rFonts w:ascii="Arial" w:hAnsi="Arial" w:cs="Arial"/>
          <w:caps/>
        </w:rPr>
        <w:t xml:space="preserve"> 20% пространства</w:t>
      </w:r>
      <w:r w:rsidRPr="00CC488B">
        <w:rPr>
          <w:rFonts w:ascii="Arial" w:hAnsi="Arial" w:cs="Arial"/>
          <w:caps/>
        </w:rPr>
        <w:t xml:space="preserve"> </w:t>
      </w:r>
      <w:r>
        <w:rPr>
          <w:rFonts w:ascii="Arial" w:hAnsi="Arial" w:cs="Arial"/>
          <w:caps/>
        </w:rPr>
        <w:t xml:space="preserve">на стойках </w:t>
      </w:r>
      <w:r w:rsidRPr="00CC488B">
        <w:rPr>
          <w:rFonts w:ascii="Arial" w:hAnsi="Arial" w:cs="Arial"/>
          <w:caps/>
        </w:rPr>
        <w:t>дл</w:t>
      </w:r>
      <w:r>
        <w:rPr>
          <w:rFonts w:ascii="Arial" w:hAnsi="Arial" w:cs="Arial"/>
          <w:caps/>
        </w:rPr>
        <w:t>я будущих трубопроводов.</w:t>
      </w:r>
    </w:p>
    <w:p w:rsidR="003D556A" w:rsidRDefault="003D556A" w:rsidP="00CC488B">
      <w:pPr>
        <w:pStyle w:val="a6"/>
        <w:ind w:left="360"/>
        <w:rPr>
          <w:rFonts w:ascii="Arial" w:hAnsi="Arial" w:cs="Arial"/>
          <w:caps/>
        </w:rPr>
      </w:pPr>
    </w:p>
    <w:sectPr w:rsidR="003D556A" w:rsidSect="00872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lgun Gothic">
    <w:altName w:val="¬Ч?¬Ў? ЎЖ¬ЯҐм¬г"/>
    <w:panose1 w:val="020B0503020000020004"/>
    <w:charset w:val="81"/>
    <w:family w:val="swiss"/>
    <w:pitch w:val="variable"/>
    <w:sig w:usb0="900002AF" w:usb1="09D77CFB" w:usb2="00000012" w:usb3="00000000" w:csb0="0008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C146688"/>
    <w:lvl w:ilvl="0">
      <w:start w:val="1"/>
      <w:numFmt w:val="bullet"/>
      <w:lvlText w:val=""/>
      <w:lvlJc w:val="left"/>
      <w:pPr>
        <w:tabs>
          <w:tab w:val="num" w:pos="360"/>
        </w:tabs>
        <w:ind w:left="360" w:hanging="360"/>
      </w:pPr>
      <w:rPr>
        <w:rFonts w:ascii="Symbol" w:hAnsi="Symbol" w:hint="default"/>
      </w:rPr>
    </w:lvl>
  </w:abstractNum>
  <w:abstractNum w:abstractNumId="1">
    <w:nsid w:val="06C554B1"/>
    <w:multiLevelType w:val="hybridMultilevel"/>
    <w:tmpl w:val="91C6E2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026080"/>
    <w:multiLevelType w:val="hybridMultilevel"/>
    <w:tmpl w:val="1E04D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A423FA"/>
    <w:multiLevelType w:val="hybridMultilevel"/>
    <w:tmpl w:val="F65E3530"/>
    <w:lvl w:ilvl="0" w:tplc="B896FDAA">
      <w:start w:val="1"/>
      <w:numFmt w:val="bullet"/>
      <w:lvlText w:val=""/>
      <w:lvlJc w:val="left"/>
      <w:pPr>
        <w:tabs>
          <w:tab w:val="num" w:pos="736"/>
        </w:tabs>
        <w:ind w:left="736" w:hanging="360"/>
      </w:pPr>
      <w:rPr>
        <w:rFonts w:ascii="Symbol" w:hAnsi="Symbol" w:hint="default"/>
        <w:sz w:val="22"/>
      </w:rPr>
    </w:lvl>
    <w:lvl w:ilvl="1" w:tplc="04190003" w:tentative="1">
      <w:start w:val="1"/>
      <w:numFmt w:val="bullet"/>
      <w:lvlText w:val="o"/>
      <w:lvlJc w:val="left"/>
      <w:pPr>
        <w:tabs>
          <w:tab w:val="num" w:pos="1456"/>
        </w:tabs>
        <w:ind w:left="1456" w:hanging="360"/>
      </w:pPr>
      <w:rPr>
        <w:rFonts w:ascii="Courier New" w:hAnsi="Courier New" w:hint="default"/>
      </w:rPr>
    </w:lvl>
    <w:lvl w:ilvl="2" w:tplc="04190005" w:tentative="1">
      <w:start w:val="1"/>
      <w:numFmt w:val="bullet"/>
      <w:lvlText w:val=""/>
      <w:lvlJc w:val="left"/>
      <w:pPr>
        <w:tabs>
          <w:tab w:val="num" w:pos="2176"/>
        </w:tabs>
        <w:ind w:left="2176" w:hanging="360"/>
      </w:pPr>
      <w:rPr>
        <w:rFonts w:ascii="Wingdings" w:hAnsi="Wingdings" w:hint="default"/>
      </w:rPr>
    </w:lvl>
    <w:lvl w:ilvl="3" w:tplc="04190001" w:tentative="1">
      <w:start w:val="1"/>
      <w:numFmt w:val="bullet"/>
      <w:lvlText w:val=""/>
      <w:lvlJc w:val="left"/>
      <w:pPr>
        <w:tabs>
          <w:tab w:val="num" w:pos="2896"/>
        </w:tabs>
        <w:ind w:left="2896" w:hanging="360"/>
      </w:pPr>
      <w:rPr>
        <w:rFonts w:ascii="Symbol" w:hAnsi="Symbol" w:hint="default"/>
      </w:rPr>
    </w:lvl>
    <w:lvl w:ilvl="4" w:tplc="04190003" w:tentative="1">
      <w:start w:val="1"/>
      <w:numFmt w:val="bullet"/>
      <w:lvlText w:val="o"/>
      <w:lvlJc w:val="left"/>
      <w:pPr>
        <w:tabs>
          <w:tab w:val="num" w:pos="3616"/>
        </w:tabs>
        <w:ind w:left="3616" w:hanging="360"/>
      </w:pPr>
      <w:rPr>
        <w:rFonts w:ascii="Courier New" w:hAnsi="Courier New" w:hint="default"/>
      </w:rPr>
    </w:lvl>
    <w:lvl w:ilvl="5" w:tplc="04190005" w:tentative="1">
      <w:start w:val="1"/>
      <w:numFmt w:val="bullet"/>
      <w:lvlText w:val=""/>
      <w:lvlJc w:val="left"/>
      <w:pPr>
        <w:tabs>
          <w:tab w:val="num" w:pos="4336"/>
        </w:tabs>
        <w:ind w:left="4336" w:hanging="360"/>
      </w:pPr>
      <w:rPr>
        <w:rFonts w:ascii="Wingdings" w:hAnsi="Wingdings" w:hint="default"/>
      </w:rPr>
    </w:lvl>
    <w:lvl w:ilvl="6" w:tplc="04190001" w:tentative="1">
      <w:start w:val="1"/>
      <w:numFmt w:val="bullet"/>
      <w:lvlText w:val=""/>
      <w:lvlJc w:val="left"/>
      <w:pPr>
        <w:tabs>
          <w:tab w:val="num" w:pos="5056"/>
        </w:tabs>
        <w:ind w:left="5056" w:hanging="360"/>
      </w:pPr>
      <w:rPr>
        <w:rFonts w:ascii="Symbol" w:hAnsi="Symbol" w:hint="default"/>
      </w:rPr>
    </w:lvl>
    <w:lvl w:ilvl="7" w:tplc="04190003" w:tentative="1">
      <w:start w:val="1"/>
      <w:numFmt w:val="bullet"/>
      <w:lvlText w:val="o"/>
      <w:lvlJc w:val="left"/>
      <w:pPr>
        <w:tabs>
          <w:tab w:val="num" w:pos="5776"/>
        </w:tabs>
        <w:ind w:left="5776" w:hanging="360"/>
      </w:pPr>
      <w:rPr>
        <w:rFonts w:ascii="Courier New" w:hAnsi="Courier New" w:hint="default"/>
      </w:rPr>
    </w:lvl>
    <w:lvl w:ilvl="8" w:tplc="04190005" w:tentative="1">
      <w:start w:val="1"/>
      <w:numFmt w:val="bullet"/>
      <w:lvlText w:val=""/>
      <w:lvlJc w:val="left"/>
      <w:pPr>
        <w:tabs>
          <w:tab w:val="num" w:pos="6496"/>
        </w:tabs>
        <w:ind w:left="6496" w:hanging="360"/>
      </w:pPr>
      <w:rPr>
        <w:rFonts w:ascii="Wingdings" w:hAnsi="Wingdings" w:hint="default"/>
      </w:rPr>
    </w:lvl>
  </w:abstractNum>
  <w:abstractNum w:abstractNumId="4">
    <w:nsid w:val="17CC1F2C"/>
    <w:multiLevelType w:val="multilevel"/>
    <w:tmpl w:val="737CE37C"/>
    <w:lvl w:ilvl="0">
      <w:start w:val="1"/>
      <w:numFmt w:val="decimal"/>
      <w:pStyle w:val="1"/>
      <w:lvlText w:val="%1.0"/>
      <w:lvlJc w:val="left"/>
      <w:pPr>
        <w:tabs>
          <w:tab w:val="num" w:pos="851"/>
        </w:tabs>
        <w:ind w:left="851" w:hanging="851"/>
      </w:pPr>
      <w:rPr>
        <w:rFonts w:ascii="Arial Bold" w:hAnsi="Arial Bold" w:cs="Times New Roman" w:hint="default"/>
        <w:b/>
        <w:i w:val="0"/>
        <w:sz w:val="22"/>
        <w:szCs w:val="22"/>
      </w:rPr>
    </w:lvl>
    <w:lvl w:ilvl="1">
      <w:start w:val="1"/>
      <w:numFmt w:val="decimal"/>
      <w:pStyle w:val="2"/>
      <w:lvlText w:val="%1.%2"/>
      <w:lvlJc w:val="left"/>
      <w:pPr>
        <w:tabs>
          <w:tab w:val="num" w:pos="851"/>
        </w:tabs>
        <w:ind w:left="851" w:hanging="851"/>
      </w:pPr>
      <w:rPr>
        <w:rFonts w:ascii="Arial Bold" w:hAnsi="Arial Bold" w:cs="Times New Roman" w:hint="default"/>
        <w:b/>
        <w:i w:val="0"/>
        <w:sz w:val="22"/>
      </w:rPr>
    </w:lvl>
    <w:lvl w:ilvl="2">
      <w:start w:val="1"/>
      <w:numFmt w:val="decimal"/>
      <w:pStyle w:val="3"/>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ascii="Arial" w:hAnsi="Arial" w:cs="Times New Roman" w:hint="default"/>
        <w:b w:val="0"/>
        <w:i w:val="0"/>
        <w:sz w:val="22"/>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25FD0319"/>
    <w:multiLevelType w:val="hybridMultilevel"/>
    <w:tmpl w:val="07628D90"/>
    <w:lvl w:ilvl="0" w:tplc="04190001">
      <w:start w:val="1"/>
      <w:numFmt w:val="bullet"/>
      <w:lvlText w:val=""/>
      <w:lvlJc w:val="left"/>
      <w:pPr>
        <w:tabs>
          <w:tab w:val="num" w:pos="736"/>
        </w:tabs>
        <w:ind w:left="736" w:hanging="360"/>
      </w:pPr>
      <w:rPr>
        <w:rFonts w:ascii="Symbol" w:hAnsi="Symbol" w:hint="default"/>
      </w:rPr>
    </w:lvl>
    <w:lvl w:ilvl="1" w:tplc="04190003" w:tentative="1">
      <w:start w:val="1"/>
      <w:numFmt w:val="bullet"/>
      <w:lvlText w:val="o"/>
      <w:lvlJc w:val="left"/>
      <w:pPr>
        <w:tabs>
          <w:tab w:val="num" w:pos="1456"/>
        </w:tabs>
        <w:ind w:left="1456" w:hanging="360"/>
      </w:pPr>
      <w:rPr>
        <w:rFonts w:ascii="Courier New" w:hAnsi="Courier New" w:hint="default"/>
      </w:rPr>
    </w:lvl>
    <w:lvl w:ilvl="2" w:tplc="04190005" w:tentative="1">
      <w:start w:val="1"/>
      <w:numFmt w:val="bullet"/>
      <w:lvlText w:val=""/>
      <w:lvlJc w:val="left"/>
      <w:pPr>
        <w:tabs>
          <w:tab w:val="num" w:pos="2176"/>
        </w:tabs>
        <w:ind w:left="2176" w:hanging="360"/>
      </w:pPr>
      <w:rPr>
        <w:rFonts w:ascii="Wingdings" w:hAnsi="Wingdings" w:hint="default"/>
      </w:rPr>
    </w:lvl>
    <w:lvl w:ilvl="3" w:tplc="04190001" w:tentative="1">
      <w:start w:val="1"/>
      <w:numFmt w:val="bullet"/>
      <w:lvlText w:val=""/>
      <w:lvlJc w:val="left"/>
      <w:pPr>
        <w:tabs>
          <w:tab w:val="num" w:pos="2896"/>
        </w:tabs>
        <w:ind w:left="2896" w:hanging="360"/>
      </w:pPr>
      <w:rPr>
        <w:rFonts w:ascii="Symbol" w:hAnsi="Symbol" w:hint="default"/>
      </w:rPr>
    </w:lvl>
    <w:lvl w:ilvl="4" w:tplc="04190003" w:tentative="1">
      <w:start w:val="1"/>
      <w:numFmt w:val="bullet"/>
      <w:lvlText w:val="o"/>
      <w:lvlJc w:val="left"/>
      <w:pPr>
        <w:tabs>
          <w:tab w:val="num" w:pos="3616"/>
        </w:tabs>
        <w:ind w:left="3616" w:hanging="360"/>
      </w:pPr>
      <w:rPr>
        <w:rFonts w:ascii="Courier New" w:hAnsi="Courier New" w:hint="default"/>
      </w:rPr>
    </w:lvl>
    <w:lvl w:ilvl="5" w:tplc="04190005" w:tentative="1">
      <w:start w:val="1"/>
      <w:numFmt w:val="bullet"/>
      <w:lvlText w:val=""/>
      <w:lvlJc w:val="left"/>
      <w:pPr>
        <w:tabs>
          <w:tab w:val="num" w:pos="4336"/>
        </w:tabs>
        <w:ind w:left="4336" w:hanging="360"/>
      </w:pPr>
      <w:rPr>
        <w:rFonts w:ascii="Wingdings" w:hAnsi="Wingdings" w:hint="default"/>
      </w:rPr>
    </w:lvl>
    <w:lvl w:ilvl="6" w:tplc="04190001" w:tentative="1">
      <w:start w:val="1"/>
      <w:numFmt w:val="bullet"/>
      <w:lvlText w:val=""/>
      <w:lvlJc w:val="left"/>
      <w:pPr>
        <w:tabs>
          <w:tab w:val="num" w:pos="5056"/>
        </w:tabs>
        <w:ind w:left="5056" w:hanging="360"/>
      </w:pPr>
      <w:rPr>
        <w:rFonts w:ascii="Symbol" w:hAnsi="Symbol" w:hint="default"/>
      </w:rPr>
    </w:lvl>
    <w:lvl w:ilvl="7" w:tplc="04190003" w:tentative="1">
      <w:start w:val="1"/>
      <w:numFmt w:val="bullet"/>
      <w:lvlText w:val="o"/>
      <w:lvlJc w:val="left"/>
      <w:pPr>
        <w:tabs>
          <w:tab w:val="num" w:pos="5776"/>
        </w:tabs>
        <w:ind w:left="5776" w:hanging="360"/>
      </w:pPr>
      <w:rPr>
        <w:rFonts w:ascii="Courier New" w:hAnsi="Courier New" w:hint="default"/>
      </w:rPr>
    </w:lvl>
    <w:lvl w:ilvl="8" w:tplc="04190005" w:tentative="1">
      <w:start w:val="1"/>
      <w:numFmt w:val="bullet"/>
      <w:lvlText w:val=""/>
      <w:lvlJc w:val="left"/>
      <w:pPr>
        <w:tabs>
          <w:tab w:val="num" w:pos="6496"/>
        </w:tabs>
        <w:ind w:left="6496" w:hanging="360"/>
      </w:pPr>
      <w:rPr>
        <w:rFonts w:ascii="Wingdings" w:hAnsi="Wingdings" w:hint="default"/>
      </w:rPr>
    </w:lvl>
  </w:abstractNum>
  <w:abstractNum w:abstractNumId="6">
    <w:nsid w:val="3CA42626"/>
    <w:multiLevelType w:val="hybridMultilevel"/>
    <w:tmpl w:val="45867E7A"/>
    <w:lvl w:ilvl="0" w:tplc="04190001">
      <w:start w:val="1"/>
      <w:numFmt w:val="bullet"/>
      <w:lvlText w:val=""/>
      <w:lvlJc w:val="left"/>
      <w:pPr>
        <w:tabs>
          <w:tab w:val="num" w:pos="736"/>
        </w:tabs>
        <w:ind w:left="736" w:hanging="360"/>
      </w:pPr>
      <w:rPr>
        <w:rFonts w:ascii="Symbol" w:hAnsi="Symbol" w:hint="default"/>
      </w:rPr>
    </w:lvl>
    <w:lvl w:ilvl="1" w:tplc="04190003" w:tentative="1">
      <w:start w:val="1"/>
      <w:numFmt w:val="bullet"/>
      <w:lvlText w:val="o"/>
      <w:lvlJc w:val="left"/>
      <w:pPr>
        <w:tabs>
          <w:tab w:val="num" w:pos="1456"/>
        </w:tabs>
        <w:ind w:left="1456" w:hanging="360"/>
      </w:pPr>
      <w:rPr>
        <w:rFonts w:ascii="Courier New" w:hAnsi="Courier New" w:hint="default"/>
      </w:rPr>
    </w:lvl>
    <w:lvl w:ilvl="2" w:tplc="04190005" w:tentative="1">
      <w:start w:val="1"/>
      <w:numFmt w:val="bullet"/>
      <w:lvlText w:val=""/>
      <w:lvlJc w:val="left"/>
      <w:pPr>
        <w:tabs>
          <w:tab w:val="num" w:pos="2176"/>
        </w:tabs>
        <w:ind w:left="2176" w:hanging="360"/>
      </w:pPr>
      <w:rPr>
        <w:rFonts w:ascii="Wingdings" w:hAnsi="Wingdings" w:hint="default"/>
      </w:rPr>
    </w:lvl>
    <w:lvl w:ilvl="3" w:tplc="04190001" w:tentative="1">
      <w:start w:val="1"/>
      <w:numFmt w:val="bullet"/>
      <w:lvlText w:val=""/>
      <w:lvlJc w:val="left"/>
      <w:pPr>
        <w:tabs>
          <w:tab w:val="num" w:pos="2896"/>
        </w:tabs>
        <w:ind w:left="2896" w:hanging="360"/>
      </w:pPr>
      <w:rPr>
        <w:rFonts w:ascii="Symbol" w:hAnsi="Symbol" w:hint="default"/>
      </w:rPr>
    </w:lvl>
    <w:lvl w:ilvl="4" w:tplc="04190003" w:tentative="1">
      <w:start w:val="1"/>
      <w:numFmt w:val="bullet"/>
      <w:lvlText w:val="o"/>
      <w:lvlJc w:val="left"/>
      <w:pPr>
        <w:tabs>
          <w:tab w:val="num" w:pos="3616"/>
        </w:tabs>
        <w:ind w:left="3616" w:hanging="360"/>
      </w:pPr>
      <w:rPr>
        <w:rFonts w:ascii="Courier New" w:hAnsi="Courier New" w:hint="default"/>
      </w:rPr>
    </w:lvl>
    <w:lvl w:ilvl="5" w:tplc="04190005" w:tentative="1">
      <w:start w:val="1"/>
      <w:numFmt w:val="bullet"/>
      <w:lvlText w:val=""/>
      <w:lvlJc w:val="left"/>
      <w:pPr>
        <w:tabs>
          <w:tab w:val="num" w:pos="4336"/>
        </w:tabs>
        <w:ind w:left="4336" w:hanging="360"/>
      </w:pPr>
      <w:rPr>
        <w:rFonts w:ascii="Wingdings" w:hAnsi="Wingdings" w:hint="default"/>
      </w:rPr>
    </w:lvl>
    <w:lvl w:ilvl="6" w:tplc="04190001" w:tentative="1">
      <w:start w:val="1"/>
      <w:numFmt w:val="bullet"/>
      <w:lvlText w:val=""/>
      <w:lvlJc w:val="left"/>
      <w:pPr>
        <w:tabs>
          <w:tab w:val="num" w:pos="5056"/>
        </w:tabs>
        <w:ind w:left="5056" w:hanging="360"/>
      </w:pPr>
      <w:rPr>
        <w:rFonts w:ascii="Symbol" w:hAnsi="Symbol" w:hint="default"/>
      </w:rPr>
    </w:lvl>
    <w:lvl w:ilvl="7" w:tplc="04190003" w:tentative="1">
      <w:start w:val="1"/>
      <w:numFmt w:val="bullet"/>
      <w:lvlText w:val="o"/>
      <w:lvlJc w:val="left"/>
      <w:pPr>
        <w:tabs>
          <w:tab w:val="num" w:pos="5776"/>
        </w:tabs>
        <w:ind w:left="5776" w:hanging="360"/>
      </w:pPr>
      <w:rPr>
        <w:rFonts w:ascii="Courier New" w:hAnsi="Courier New" w:hint="default"/>
      </w:rPr>
    </w:lvl>
    <w:lvl w:ilvl="8" w:tplc="04190005" w:tentative="1">
      <w:start w:val="1"/>
      <w:numFmt w:val="bullet"/>
      <w:lvlText w:val=""/>
      <w:lvlJc w:val="left"/>
      <w:pPr>
        <w:tabs>
          <w:tab w:val="num" w:pos="6496"/>
        </w:tabs>
        <w:ind w:left="6496" w:hanging="360"/>
      </w:pPr>
      <w:rPr>
        <w:rFonts w:ascii="Wingdings" w:hAnsi="Wingdings" w:hint="default"/>
      </w:rPr>
    </w:lvl>
  </w:abstractNum>
  <w:abstractNum w:abstractNumId="7">
    <w:nsid w:val="4CF05865"/>
    <w:multiLevelType w:val="hybridMultilevel"/>
    <w:tmpl w:val="4C54A0A0"/>
    <w:lvl w:ilvl="0" w:tplc="917A5A2E">
      <w:start w:val="1"/>
      <w:numFmt w:val="decimal"/>
      <w:lvlText w:val="%1."/>
      <w:lvlJc w:val="left"/>
      <w:pPr>
        <w:tabs>
          <w:tab w:val="num" w:pos="1080"/>
        </w:tabs>
        <w:ind w:left="1080" w:hanging="360"/>
      </w:pPr>
      <w:rPr>
        <w:rFonts w:ascii="Arial" w:hAnsi="Arial" w:cs="Arial" w:hint="default"/>
        <w:sz w:val="22"/>
        <w:szCs w:val="2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7DC5C1D"/>
    <w:multiLevelType w:val="singleLevel"/>
    <w:tmpl w:val="CFF8E0FA"/>
    <w:lvl w:ilvl="0">
      <w:start w:val="1"/>
      <w:numFmt w:val="bullet"/>
      <w:pStyle w:val="a"/>
      <w:lvlText w:val=""/>
      <w:lvlJc w:val="left"/>
      <w:pPr>
        <w:tabs>
          <w:tab w:val="num" w:pos="1276"/>
        </w:tabs>
        <w:ind w:left="1276" w:hanging="425"/>
      </w:pPr>
      <w:rPr>
        <w:rFonts w:ascii="Symbol" w:hAnsi="Symbol" w:hint="default"/>
      </w:rPr>
    </w:lvl>
  </w:abstractNum>
  <w:abstractNum w:abstractNumId="9">
    <w:nsid w:val="5C5C7E48"/>
    <w:multiLevelType w:val="hybridMultilevel"/>
    <w:tmpl w:val="C3C84B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911DE2"/>
    <w:multiLevelType w:val="hybridMultilevel"/>
    <w:tmpl w:val="04885780"/>
    <w:lvl w:ilvl="0" w:tplc="04190001">
      <w:start w:val="1"/>
      <w:numFmt w:val="bullet"/>
      <w:lvlText w:val=""/>
      <w:lvlJc w:val="left"/>
      <w:pPr>
        <w:tabs>
          <w:tab w:val="num" w:pos="736"/>
        </w:tabs>
        <w:ind w:left="736" w:hanging="360"/>
      </w:pPr>
      <w:rPr>
        <w:rFonts w:ascii="Symbol" w:hAnsi="Symbol" w:hint="default"/>
      </w:rPr>
    </w:lvl>
    <w:lvl w:ilvl="1" w:tplc="04190003" w:tentative="1">
      <w:start w:val="1"/>
      <w:numFmt w:val="bullet"/>
      <w:lvlText w:val="o"/>
      <w:lvlJc w:val="left"/>
      <w:pPr>
        <w:tabs>
          <w:tab w:val="num" w:pos="1456"/>
        </w:tabs>
        <w:ind w:left="1456" w:hanging="360"/>
      </w:pPr>
      <w:rPr>
        <w:rFonts w:ascii="Courier New" w:hAnsi="Courier New" w:hint="default"/>
      </w:rPr>
    </w:lvl>
    <w:lvl w:ilvl="2" w:tplc="04190005" w:tentative="1">
      <w:start w:val="1"/>
      <w:numFmt w:val="bullet"/>
      <w:lvlText w:val=""/>
      <w:lvlJc w:val="left"/>
      <w:pPr>
        <w:tabs>
          <w:tab w:val="num" w:pos="2176"/>
        </w:tabs>
        <w:ind w:left="2176" w:hanging="360"/>
      </w:pPr>
      <w:rPr>
        <w:rFonts w:ascii="Wingdings" w:hAnsi="Wingdings" w:hint="default"/>
      </w:rPr>
    </w:lvl>
    <w:lvl w:ilvl="3" w:tplc="04190001" w:tentative="1">
      <w:start w:val="1"/>
      <w:numFmt w:val="bullet"/>
      <w:lvlText w:val=""/>
      <w:lvlJc w:val="left"/>
      <w:pPr>
        <w:tabs>
          <w:tab w:val="num" w:pos="2896"/>
        </w:tabs>
        <w:ind w:left="2896" w:hanging="360"/>
      </w:pPr>
      <w:rPr>
        <w:rFonts w:ascii="Symbol" w:hAnsi="Symbol" w:hint="default"/>
      </w:rPr>
    </w:lvl>
    <w:lvl w:ilvl="4" w:tplc="04190003" w:tentative="1">
      <w:start w:val="1"/>
      <w:numFmt w:val="bullet"/>
      <w:lvlText w:val="o"/>
      <w:lvlJc w:val="left"/>
      <w:pPr>
        <w:tabs>
          <w:tab w:val="num" w:pos="3616"/>
        </w:tabs>
        <w:ind w:left="3616" w:hanging="360"/>
      </w:pPr>
      <w:rPr>
        <w:rFonts w:ascii="Courier New" w:hAnsi="Courier New" w:hint="default"/>
      </w:rPr>
    </w:lvl>
    <w:lvl w:ilvl="5" w:tplc="04190005" w:tentative="1">
      <w:start w:val="1"/>
      <w:numFmt w:val="bullet"/>
      <w:lvlText w:val=""/>
      <w:lvlJc w:val="left"/>
      <w:pPr>
        <w:tabs>
          <w:tab w:val="num" w:pos="4336"/>
        </w:tabs>
        <w:ind w:left="4336" w:hanging="360"/>
      </w:pPr>
      <w:rPr>
        <w:rFonts w:ascii="Wingdings" w:hAnsi="Wingdings" w:hint="default"/>
      </w:rPr>
    </w:lvl>
    <w:lvl w:ilvl="6" w:tplc="04190001" w:tentative="1">
      <w:start w:val="1"/>
      <w:numFmt w:val="bullet"/>
      <w:lvlText w:val=""/>
      <w:lvlJc w:val="left"/>
      <w:pPr>
        <w:tabs>
          <w:tab w:val="num" w:pos="5056"/>
        </w:tabs>
        <w:ind w:left="5056" w:hanging="360"/>
      </w:pPr>
      <w:rPr>
        <w:rFonts w:ascii="Symbol" w:hAnsi="Symbol" w:hint="default"/>
      </w:rPr>
    </w:lvl>
    <w:lvl w:ilvl="7" w:tplc="04190003" w:tentative="1">
      <w:start w:val="1"/>
      <w:numFmt w:val="bullet"/>
      <w:lvlText w:val="o"/>
      <w:lvlJc w:val="left"/>
      <w:pPr>
        <w:tabs>
          <w:tab w:val="num" w:pos="5776"/>
        </w:tabs>
        <w:ind w:left="5776" w:hanging="360"/>
      </w:pPr>
      <w:rPr>
        <w:rFonts w:ascii="Courier New" w:hAnsi="Courier New" w:hint="default"/>
      </w:rPr>
    </w:lvl>
    <w:lvl w:ilvl="8" w:tplc="04190005" w:tentative="1">
      <w:start w:val="1"/>
      <w:numFmt w:val="bullet"/>
      <w:lvlText w:val=""/>
      <w:lvlJc w:val="left"/>
      <w:pPr>
        <w:tabs>
          <w:tab w:val="num" w:pos="6496"/>
        </w:tabs>
        <w:ind w:left="6496" w:hanging="360"/>
      </w:pPr>
      <w:rPr>
        <w:rFonts w:ascii="Wingdings" w:hAnsi="Wingdings" w:hint="default"/>
      </w:rPr>
    </w:lvl>
  </w:abstractNum>
  <w:abstractNum w:abstractNumId="11">
    <w:nsid w:val="780B12D6"/>
    <w:multiLevelType w:val="hybridMultilevel"/>
    <w:tmpl w:val="B18E0B64"/>
    <w:lvl w:ilvl="0" w:tplc="04190001">
      <w:start w:val="1"/>
      <w:numFmt w:val="bullet"/>
      <w:lvlText w:val=""/>
      <w:lvlJc w:val="left"/>
      <w:pPr>
        <w:tabs>
          <w:tab w:val="num" w:pos="736"/>
        </w:tabs>
        <w:ind w:left="736" w:hanging="360"/>
      </w:pPr>
      <w:rPr>
        <w:rFonts w:ascii="Symbol" w:hAnsi="Symbol" w:hint="default"/>
      </w:rPr>
    </w:lvl>
    <w:lvl w:ilvl="1" w:tplc="04190003" w:tentative="1">
      <w:start w:val="1"/>
      <w:numFmt w:val="bullet"/>
      <w:lvlText w:val="o"/>
      <w:lvlJc w:val="left"/>
      <w:pPr>
        <w:tabs>
          <w:tab w:val="num" w:pos="1456"/>
        </w:tabs>
        <w:ind w:left="1456" w:hanging="360"/>
      </w:pPr>
      <w:rPr>
        <w:rFonts w:ascii="Courier New" w:hAnsi="Courier New" w:hint="default"/>
      </w:rPr>
    </w:lvl>
    <w:lvl w:ilvl="2" w:tplc="04190005" w:tentative="1">
      <w:start w:val="1"/>
      <w:numFmt w:val="bullet"/>
      <w:lvlText w:val=""/>
      <w:lvlJc w:val="left"/>
      <w:pPr>
        <w:tabs>
          <w:tab w:val="num" w:pos="2176"/>
        </w:tabs>
        <w:ind w:left="2176" w:hanging="360"/>
      </w:pPr>
      <w:rPr>
        <w:rFonts w:ascii="Wingdings" w:hAnsi="Wingdings" w:hint="default"/>
      </w:rPr>
    </w:lvl>
    <w:lvl w:ilvl="3" w:tplc="04190001" w:tentative="1">
      <w:start w:val="1"/>
      <w:numFmt w:val="bullet"/>
      <w:lvlText w:val=""/>
      <w:lvlJc w:val="left"/>
      <w:pPr>
        <w:tabs>
          <w:tab w:val="num" w:pos="2896"/>
        </w:tabs>
        <w:ind w:left="2896" w:hanging="360"/>
      </w:pPr>
      <w:rPr>
        <w:rFonts w:ascii="Symbol" w:hAnsi="Symbol" w:hint="default"/>
      </w:rPr>
    </w:lvl>
    <w:lvl w:ilvl="4" w:tplc="04190003" w:tentative="1">
      <w:start w:val="1"/>
      <w:numFmt w:val="bullet"/>
      <w:lvlText w:val="o"/>
      <w:lvlJc w:val="left"/>
      <w:pPr>
        <w:tabs>
          <w:tab w:val="num" w:pos="3616"/>
        </w:tabs>
        <w:ind w:left="3616" w:hanging="360"/>
      </w:pPr>
      <w:rPr>
        <w:rFonts w:ascii="Courier New" w:hAnsi="Courier New" w:hint="default"/>
      </w:rPr>
    </w:lvl>
    <w:lvl w:ilvl="5" w:tplc="04190005" w:tentative="1">
      <w:start w:val="1"/>
      <w:numFmt w:val="bullet"/>
      <w:lvlText w:val=""/>
      <w:lvlJc w:val="left"/>
      <w:pPr>
        <w:tabs>
          <w:tab w:val="num" w:pos="4336"/>
        </w:tabs>
        <w:ind w:left="4336" w:hanging="360"/>
      </w:pPr>
      <w:rPr>
        <w:rFonts w:ascii="Wingdings" w:hAnsi="Wingdings" w:hint="default"/>
      </w:rPr>
    </w:lvl>
    <w:lvl w:ilvl="6" w:tplc="04190001" w:tentative="1">
      <w:start w:val="1"/>
      <w:numFmt w:val="bullet"/>
      <w:lvlText w:val=""/>
      <w:lvlJc w:val="left"/>
      <w:pPr>
        <w:tabs>
          <w:tab w:val="num" w:pos="5056"/>
        </w:tabs>
        <w:ind w:left="5056" w:hanging="360"/>
      </w:pPr>
      <w:rPr>
        <w:rFonts w:ascii="Symbol" w:hAnsi="Symbol" w:hint="default"/>
      </w:rPr>
    </w:lvl>
    <w:lvl w:ilvl="7" w:tplc="04190003" w:tentative="1">
      <w:start w:val="1"/>
      <w:numFmt w:val="bullet"/>
      <w:lvlText w:val="o"/>
      <w:lvlJc w:val="left"/>
      <w:pPr>
        <w:tabs>
          <w:tab w:val="num" w:pos="5776"/>
        </w:tabs>
        <w:ind w:left="5776" w:hanging="360"/>
      </w:pPr>
      <w:rPr>
        <w:rFonts w:ascii="Courier New" w:hAnsi="Courier New" w:hint="default"/>
      </w:rPr>
    </w:lvl>
    <w:lvl w:ilvl="8" w:tplc="04190005" w:tentative="1">
      <w:start w:val="1"/>
      <w:numFmt w:val="bullet"/>
      <w:lvlText w:val=""/>
      <w:lvlJc w:val="left"/>
      <w:pPr>
        <w:tabs>
          <w:tab w:val="num" w:pos="6496"/>
        </w:tabs>
        <w:ind w:left="6496" w:hanging="360"/>
      </w:pPr>
      <w:rPr>
        <w:rFonts w:ascii="Wingdings" w:hAnsi="Wingdings" w:hint="default"/>
      </w:rPr>
    </w:lvl>
  </w:abstractNum>
  <w:num w:numId="1">
    <w:abstractNumId w:val="0"/>
  </w:num>
  <w:num w:numId="2">
    <w:abstractNumId w:val="0"/>
  </w:num>
  <w:num w:numId="3">
    <w:abstractNumId w:val="8"/>
  </w:num>
  <w:num w:numId="4">
    <w:abstractNumId w:val="4"/>
  </w:num>
  <w:num w:numId="5">
    <w:abstractNumId w:val="9"/>
  </w:num>
  <w:num w:numId="6">
    <w:abstractNumId w:val="7"/>
  </w:num>
  <w:num w:numId="7">
    <w:abstractNumId w:val="5"/>
  </w:num>
  <w:num w:numId="8">
    <w:abstractNumId w:val="6"/>
  </w:num>
  <w:num w:numId="9">
    <w:abstractNumId w:val="10"/>
  </w:num>
  <w:num w:numId="10">
    <w:abstractNumId w:val="3"/>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7DC"/>
    <w:rsid w:val="0005450E"/>
    <w:rsid w:val="000F43F5"/>
    <w:rsid w:val="001353D7"/>
    <w:rsid w:val="00212CC3"/>
    <w:rsid w:val="00247791"/>
    <w:rsid w:val="00300BB3"/>
    <w:rsid w:val="00315296"/>
    <w:rsid w:val="003257DC"/>
    <w:rsid w:val="00367658"/>
    <w:rsid w:val="003C2594"/>
    <w:rsid w:val="003D556A"/>
    <w:rsid w:val="004B2224"/>
    <w:rsid w:val="004B6015"/>
    <w:rsid w:val="004D1DA6"/>
    <w:rsid w:val="004D2537"/>
    <w:rsid w:val="0054316D"/>
    <w:rsid w:val="0058362D"/>
    <w:rsid w:val="00651F7C"/>
    <w:rsid w:val="00692FC9"/>
    <w:rsid w:val="006E4350"/>
    <w:rsid w:val="00714BDE"/>
    <w:rsid w:val="00872E10"/>
    <w:rsid w:val="008B5990"/>
    <w:rsid w:val="009322CD"/>
    <w:rsid w:val="00973D19"/>
    <w:rsid w:val="009C7A4C"/>
    <w:rsid w:val="009C7DBD"/>
    <w:rsid w:val="00A35269"/>
    <w:rsid w:val="00A4277D"/>
    <w:rsid w:val="00AE5DDB"/>
    <w:rsid w:val="00AF709B"/>
    <w:rsid w:val="00AF7D23"/>
    <w:rsid w:val="00B36FE1"/>
    <w:rsid w:val="00B84357"/>
    <w:rsid w:val="00C579B3"/>
    <w:rsid w:val="00CC488B"/>
    <w:rsid w:val="00CD09CC"/>
    <w:rsid w:val="00DE3D2F"/>
    <w:rsid w:val="00DF0324"/>
    <w:rsid w:val="00DF4952"/>
    <w:rsid w:val="00ED7958"/>
    <w:rsid w:val="00EF6F5A"/>
    <w:rsid w:val="00F66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5:docId w15:val="{E02C8DB4-80F8-4201-A175-EB5C8E5E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2E10"/>
    <w:pPr>
      <w:spacing w:after="200" w:line="276" w:lineRule="auto"/>
    </w:pPr>
    <w:rPr>
      <w:sz w:val="22"/>
      <w:szCs w:val="22"/>
      <w:lang w:eastAsia="en-US"/>
    </w:rPr>
  </w:style>
  <w:style w:type="paragraph" w:styleId="1">
    <w:name w:val="heading 1"/>
    <w:basedOn w:val="a0"/>
    <w:next w:val="a1"/>
    <w:link w:val="10"/>
    <w:uiPriority w:val="99"/>
    <w:qFormat/>
    <w:rsid w:val="00C579B3"/>
    <w:pPr>
      <w:keepNext/>
      <w:numPr>
        <w:numId w:val="4"/>
      </w:numPr>
      <w:spacing w:after="240" w:line="240" w:lineRule="auto"/>
      <w:jc w:val="both"/>
      <w:outlineLvl w:val="0"/>
    </w:pPr>
    <w:rPr>
      <w:rFonts w:ascii="Arial" w:eastAsia="Malgun Gothic" w:hAnsi="Arial"/>
      <w:b/>
      <w:iCs/>
      <w:caps/>
      <w:kern w:val="32"/>
      <w:sz w:val="24"/>
      <w:szCs w:val="24"/>
      <w:lang w:val="en-GB" w:eastAsia="ru-RU"/>
    </w:rPr>
  </w:style>
  <w:style w:type="paragraph" w:styleId="2">
    <w:name w:val="heading 2"/>
    <w:basedOn w:val="a0"/>
    <w:next w:val="a1"/>
    <w:link w:val="20"/>
    <w:uiPriority w:val="99"/>
    <w:qFormat/>
    <w:rsid w:val="00C579B3"/>
    <w:pPr>
      <w:keepNext/>
      <w:numPr>
        <w:ilvl w:val="1"/>
        <w:numId w:val="4"/>
      </w:numPr>
      <w:spacing w:before="120" w:after="120" w:line="240" w:lineRule="auto"/>
      <w:outlineLvl w:val="1"/>
    </w:pPr>
    <w:rPr>
      <w:rFonts w:ascii="Arial" w:eastAsia="Malgun Gothic" w:hAnsi="Arial"/>
      <w:b/>
      <w:bCs/>
      <w:iCs/>
      <w:szCs w:val="24"/>
      <w:lang w:val="en-GB"/>
    </w:rPr>
  </w:style>
  <w:style w:type="paragraph" w:styleId="3">
    <w:name w:val="heading 3"/>
    <w:basedOn w:val="a0"/>
    <w:next w:val="a1"/>
    <w:link w:val="30"/>
    <w:uiPriority w:val="99"/>
    <w:qFormat/>
    <w:rsid w:val="00C579B3"/>
    <w:pPr>
      <w:keepNext/>
      <w:numPr>
        <w:ilvl w:val="2"/>
        <w:numId w:val="4"/>
      </w:numPr>
      <w:spacing w:after="120" w:line="240" w:lineRule="auto"/>
      <w:jc w:val="both"/>
      <w:outlineLvl w:val="2"/>
    </w:pPr>
    <w:rPr>
      <w:rFonts w:ascii="Arial" w:eastAsia="Malgun Gothic" w:hAnsi="Arial"/>
      <w:bCs/>
      <w:lang w:val="en-GB"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C579B3"/>
    <w:rPr>
      <w:rFonts w:ascii="Arial" w:eastAsia="Malgun Gothic" w:hAnsi="Arial"/>
      <w:b/>
      <w:iCs/>
      <w:caps/>
      <w:kern w:val="32"/>
      <w:sz w:val="24"/>
      <w:szCs w:val="24"/>
      <w:lang w:val="en-GB"/>
    </w:rPr>
  </w:style>
  <w:style w:type="character" w:customStyle="1" w:styleId="20">
    <w:name w:val="Заголовок 2 Знак"/>
    <w:link w:val="2"/>
    <w:uiPriority w:val="99"/>
    <w:locked/>
    <w:rsid w:val="00C579B3"/>
    <w:rPr>
      <w:rFonts w:ascii="Arial" w:eastAsia="Malgun Gothic" w:hAnsi="Arial"/>
      <w:b/>
      <w:bCs/>
      <w:iCs/>
      <w:szCs w:val="24"/>
      <w:lang w:val="en-GB" w:eastAsia="en-US"/>
    </w:rPr>
  </w:style>
  <w:style w:type="character" w:customStyle="1" w:styleId="30">
    <w:name w:val="Заголовок 3 Знак"/>
    <w:link w:val="3"/>
    <w:uiPriority w:val="99"/>
    <w:locked/>
    <w:rsid w:val="00C579B3"/>
    <w:rPr>
      <w:rFonts w:ascii="Arial" w:eastAsia="Malgun Gothic" w:hAnsi="Arial"/>
      <w:bCs/>
      <w:lang w:val="en-GB"/>
    </w:rPr>
  </w:style>
  <w:style w:type="paragraph" w:styleId="a">
    <w:name w:val="List Bullet"/>
    <w:basedOn w:val="a0"/>
    <w:uiPriority w:val="99"/>
    <w:rsid w:val="00C579B3"/>
    <w:pPr>
      <w:numPr>
        <w:numId w:val="3"/>
      </w:numPr>
      <w:spacing w:before="60" w:after="0" w:line="240" w:lineRule="auto"/>
      <w:jc w:val="both"/>
    </w:pPr>
    <w:rPr>
      <w:rFonts w:ascii="Arial" w:eastAsia="Malgun Gothic" w:hAnsi="Arial"/>
      <w:szCs w:val="20"/>
      <w:lang w:val="en-GB"/>
    </w:rPr>
  </w:style>
  <w:style w:type="paragraph" w:customStyle="1" w:styleId="RIENTRO">
    <w:name w:val="RIENTRO"/>
    <w:basedOn w:val="a0"/>
    <w:uiPriority w:val="99"/>
    <w:rsid w:val="00C579B3"/>
    <w:pPr>
      <w:spacing w:after="0" w:line="240" w:lineRule="auto"/>
      <w:ind w:left="851"/>
      <w:jc w:val="both"/>
    </w:pPr>
    <w:rPr>
      <w:rFonts w:ascii="Arial" w:eastAsia="Malgun Gothic" w:hAnsi="Arial" w:cs="Arial"/>
      <w:lang w:val="en-GB"/>
    </w:rPr>
  </w:style>
  <w:style w:type="paragraph" w:styleId="a1">
    <w:name w:val="Body Text"/>
    <w:basedOn w:val="a0"/>
    <w:link w:val="a5"/>
    <w:uiPriority w:val="99"/>
    <w:semiHidden/>
    <w:rsid w:val="00C579B3"/>
    <w:pPr>
      <w:spacing w:after="120"/>
    </w:pPr>
  </w:style>
  <w:style w:type="character" w:customStyle="1" w:styleId="a5">
    <w:name w:val="Основной текст Знак"/>
    <w:link w:val="a1"/>
    <w:uiPriority w:val="99"/>
    <w:semiHidden/>
    <w:locked/>
    <w:rsid w:val="00C579B3"/>
    <w:rPr>
      <w:rFonts w:cs="Times New Roman"/>
    </w:rPr>
  </w:style>
  <w:style w:type="paragraph" w:styleId="a6">
    <w:name w:val="List Paragraph"/>
    <w:basedOn w:val="a0"/>
    <w:uiPriority w:val="99"/>
    <w:qFormat/>
    <w:rsid w:val="00212CC3"/>
    <w:pPr>
      <w:ind w:left="720"/>
      <w:contextualSpacing/>
    </w:pPr>
  </w:style>
  <w:style w:type="paragraph" w:customStyle="1" w:styleId="21">
    <w:name w:val="Основной текст 21"/>
    <w:basedOn w:val="a0"/>
    <w:uiPriority w:val="99"/>
    <w:rsid w:val="00B36FE1"/>
    <w:pPr>
      <w:spacing w:after="0" w:line="240" w:lineRule="auto"/>
      <w:ind w:left="-141"/>
      <w:jc w:val="center"/>
    </w:pPr>
    <w:rPr>
      <w:rFonts w:ascii="Arial" w:eastAsia="Times New Roman" w:hAnsi="Arial"/>
      <w:b/>
      <w:szCs w:val="20"/>
      <w:lang w:eastAsia="ru-RU"/>
    </w:rPr>
  </w:style>
  <w:style w:type="paragraph" w:styleId="a7">
    <w:name w:val="Body Text Indent"/>
    <w:basedOn w:val="a0"/>
    <w:link w:val="a8"/>
    <w:uiPriority w:val="99"/>
    <w:rsid w:val="00B36FE1"/>
    <w:pPr>
      <w:spacing w:after="120" w:line="240" w:lineRule="auto"/>
      <w:ind w:left="283"/>
    </w:pPr>
    <w:rPr>
      <w:rFonts w:ascii="Times New Roman" w:eastAsia="Times New Roman" w:hAnsi="Times New Roman"/>
      <w:sz w:val="24"/>
      <w:szCs w:val="24"/>
      <w:lang w:eastAsia="ru-RU"/>
    </w:rPr>
  </w:style>
  <w:style w:type="character" w:customStyle="1" w:styleId="a8">
    <w:name w:val="Основной текст с отступом Знак"/>
    <w:link w:val="a7"/>
    <w:uiPriority w:val="99"/>
    <w:locked/>
    <w:rsid w:val="00B36FE1"/>
    <w:rPr>
      <w:rFonts w:ascii="Times New Roman" w:hAnsi="Times New Roman" w:cs="Times New Roman"/>
      <w:sz w:val="24"/>
      <w:szCs w:val="24"/>
      <w:lang w:eastAsia="ru-RU"/>
    </w:rPr>
  </w:style>
  <w:style w:type="paragraph" w:customStyle="1" w:styleId="11">
    <w:name w:val="Обычный1"/>
    <w:uiPriority w:val="99"/>
    <w:rsid w:val="00B36FE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88565">
      <w:marLeft w:val="0"/>
      <w:marRight w:val="0"/>
      <w:marTop w:val="0"/>
      <w:marBottom w:val="0"/>
      <w:divBdr>
        <w:top w:val="none" w:sz="0" w:space="0" w:color="auto"/>
        <w:left w:val="none" w:sz="0" w:space="0" w:color="auto"/>
        <w:bottom w:val="none" w:sz="0" w:space="0" w:color="auto"/>
        <w:right w:val="none" w:sz="0" w:space="0" w:color="auto"/>
      </w:divBdr>
    </w:div>
    <w:div w:id="1850488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FCF1-9604-4A4E-A659-1954A133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Шутовская Вера Александровна</dc:creator>
  <cp:keywords/>
  <dc:description/>
  <cp:lastModifiedBy>Dell</cp:lastModifiedBy>
  <cp:revision>8</cp:revision>
  <dcterms:created xsi:type="dcterms:W3CDTF">2014-11-21T02:02:00Z</dcterms:created>
  <dcterms:modified xsi:type="dcterms:W3CDTF">2015-03-18T20:26:00Z</dcterms:modified>
</cp:coreProperties>
</file>