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5A" w:rsidRDefault="00AC635A" w:rsidP="00AC635A">
      <w:pPr>
        <w:spacing w:after="0"/>
        <w:ind w:firstLine="709"/>
        <w:jc w:val="both"/>
      </w:pPr>
      <w:bookmarkStart w:id="0" w:name="_GoBack"/>
      <w:r>
        <w:t>При исследовании маркетинга услуг особое внимание следует уделить анализу конкуренции. В этой части работы будут рассмотрены виды, особенности конкуренции, а также влияние на деятельность предприятия, которое она оказывает. Для начала обозначим виды конкуренции, которые выделяет рынок:</w:t>
      </w:r>
    </w:p>
    <w:p w:rsidR="00AC635A" w:rsidRDefault="00AC635A" w:rsidP="00AC635A">
      <w:pPr>
        <w:spacing w:after="0"/>
        <w:ind w:firstLine="709"/>
        <w:jc w:val="both"/>
      </w:pPr>
      <w:r>
        <w:t xml:space="preserve">1. Видовая конкуренция. Она заключается в том, что между собой конкурирую </w:t>
      </w:r>
      <w:r w:rsidR="00956E8E">
        <w:t xml:space="preserve">только те </w:t>
      </w:r>
      <w:r>
        <w:t>услуги, которые похожи либо совпадают по качественным характеристикам или отдельным свойствам.</w:t>
      </w:r>
    </w:p>
    <w:p w:rsidR="00AC635A" w:rsidRDefault="00AC635A" w:rsidP="00AC635A">
      <w:pPr>
        <w:spacing w:after="0"/>
        <w:ind w:firstLine="709"/>
        <w:jc w:val="both"/>
      </w:pPr>
      <w:r>
        <w:t>2. Функциональная конкуренция. Данный вид конкуренции предполагает наличие различных возможностей для реализации одной и той же услуги.</w:t>
      </w:r>
    </w:p>
    <w:p w:rsidR="004B588D" w:rsidRDefault="00C85DEF" w:rsidP="00C47135">
      <w:pPr>
        <w:spacing w:after="0"/>
        <w:ind w:firstLine="709"/>
        <w:jc w:val="both"/>
      </w:pPr>
      <w:r>
        <w:t xml:space="preserve">3. Ценовая конкуренция. </w:t>
      </w:r>
      <w:r w:rsidR="00AC635A">
        <w:t>Главным образом явление ценовой конкуренции базируется на ценовых диапазонах услуг. Конкуренция на товарном рынке не имеет ничего общего с конкуренцией в сфере услуг</w:t>
      </w:r>
      <w:r w:rsidR="00C47135">
        <w:t xml:space="preserve"> и сервиса, ведь</w:t>
      </w:r>
      <w:r w:rsidR="00AC635A">
        <w:t xml:space="preserve"> </w:t>
      </w:r>
      <w:r w:rsidR="00C47135">
        <w:t>и</w:t>
      </w:r>
      <w:r w:rsidR="00AC635A">
        <w:t xml:space="preserve">менно </w:t>
      </w:r>
      <w:r w:rsidR="00C47135">
        <w:t xml:space="preserve">там конкуренция </w:t>
      </w:r>
      <w:r w:rsidR="00AC635A">
        <w:t>не требует больших затрат и открывает раз</w:t>
      </w:r>
      <w:r w:rsidR="00C47135">
        <w:t>нообразие перспектив</w:t>
      </w:r>
      <w:r w:rsidR="00AC635A">
        <w:t xml:space="preserve"> для конкурирующих сторон. Данный вид конкуренции может выражаться в ценовой или неценовой политике. Сугубо ценовая конкуренция регулируется с помощью цен. Манипулируя ценовыми показателями можно понижать или повышать уровень конкуренции. Для неценовой конкуренции регулятором выступает </w:t>
      </w:r>
      <w:r w:rsidR="004B588D">
        <w:t xml:space="preserve">так называемый </w:t>
      </w:r>
      <w:r w:rsidR="00AC635A">
        <w:t xml:space="preserve">показатель качества, </w:t>
      </w:r>
      <w:r w:rsidR="008D380F">
        <w:t>которым обладает любая услуга</w:t>
      </w:r>
      <w:r w:rsidR="00AC635A">
        <w:t>. Этот показатель является конкурентным</w:t>
      </w:r>
      <w:r w:rsidR="008D380F">
        <w:t xml:space="preserve"> преимуществом при выборе услуг,</w:t>
      </w:r>
      <w:r w:rsidR="00AC635A">
        <w:t xml:space="preserve"> однако, не единственным механизмом управления неценовой конкуренцией. В</w:t>
      </w:r>
      <w:r w:rsidR="004B588D">
        <w:t xml:space="preserve"> данной ситуации существует необходимость в дополнительных затратах, которые будут делать услугу более привлекательной либо качественной. Такие затраты, к примеру, могут пойти на оплату труда высококвалифицированному персоналу.</w:t>
      </w:r>
    </w:p>
    <w:p w:rsidR="00AC635A" w:rsidRDefault="00AC635A" w:rsidP="00AC635A">
      <w:pPr>
        <w:spacing w:after="0"/>
        <w:ind w:firstLine="709"/>
        <w:jc w:val="both"/>
      </w:pPr>
      <w:r>
        <w:t xml:space="preserve">На рынке услуг конкуренция играет роль определяющего фактора, которым руководствуется потребительский спрос. </w:t>
      </w:r>
      <w:r w:rsidR="00AB19AF">
        <w:t>Главным образом</w:t>
      </w:r>
      <w:r w:rsidR="004B588D">
        <w:t xml:space="preserve"> конкурентная борьба</w:t>
      </w:r>
      <w:r>
        <w:t xml:space="preserve"> формирует некий имидж предприятия</w:t>
      </w:r>
      <w:r w:rsidR="00AB19AF">
        <w:t xml:space="preserve">, который способен выделить </w:t>
      </w:r>
      <w:r w:rsidR="004B588D">
        <w:t>предприятие и его услугу</w:t>
      </w:r>
      <w:r w:rsidR="00AB19AF">
        <w:t xml:space="preserve"> на фоне остальных</w:t>
      </w:r>
      <w:r w:rsidR="004B588D">
        <w:t>. И</w:t>
      </w:r>
      <w:r>
        <w:t xml:space="preserve">мидж </w:t>
      </w:r>
      <w:r w:rsidR="003B4B60">
        <w:lastRenderedPageBreak/>
        <w:t>отражает качество услуг, их ассортимент</w:t>
      </w:r>
      <w:r>
        <w:t xml:space="preserve">, цены, </w:t>
      </w:r>
      <w:r w:rsidR="004B588D">
        <w:t>г</w:t>
      </w:r>
      <w:r w:rsidR="003B4B60">
        <w:t>арантии, рекламную деятельность и методы</w:t>
      </w:r>
      <w:r>
        <w:t xml:space="preserve"> стимулирования. Однако формирование, такого имиджа, так же как и его поддержание невозможно без тотального контроля над качеством предоставляемых услуг и внедрения культур по их оказанию.</w:t>
      </w:r>
    </w:p>
    <w:p w:rsidR="00AC635A" w:rsidRDefault="00AC635A" w:rsidP="00AC635A">
      <w:pPr>
        <w:spacing w:after="0"/>
        <w:ind w:firstLine="709"/>
        <w:jc w:val="both"/>
      </w:pPr>
      <w:r>
        <w:t>В конкурентной борьбе участвуют предприятия с аналогичными услугами, где завоевание потребительского спроса зависит от того, насколько предприятие смогло снизить свои затраты на оказание тех же услуг. Для снижения затрат используют стратегии лидерства, дифференциации и концентрации услуг на определённых сегментах ранка. Рассмотрим их более подробно.</w:t>
      </w:r>
    </w:p>
    <w:p w:rsidR="00AC635A" w:rsidRDefault="00AC635A" w:rsidP="00AC635A">
      <w:pPr>
        <w:spacing w:after="0"/>
        <w:ind w:firstLine="709"/>
        <w:jc w:val="both"/>
      </w:pPr>
      <w:r>
        <w:t>Стратегия лидерства предполагает, что предприятие услуг станет лидером по снижению издержек. Для этого предприятию необходимо использовать современное оборудование, чтобы максимально автоматизировать производственные процессы. В связи с этим предприятию нужен высококвалифицированный персонал. Кроме технического оснащения, стратегия лидерства включает в себя расширение рынка реализации услуг. Постоянное наблюдение за актуальной ситуацией на рынке услуг и применение современных технологий по оказанию услуг позволяет предприятию оказывать свои услуги по низкой цене, но при этом получать высокую прибыль.</w:t>
      </w:r>
    </w:p>
    <w:p w:rsidR="00AC635A" w:rsidRDefault="00AC635A" w:rsidP="00AC635A">
      <w:pPr>
        <w:spacing w:after="0"/>
        <w:ind w:firstLine="709"/>
        <w:jc w:val="both"/>
      </w:pPr>
      <w:r>
        <w:t>Стратегия дифференциации услуг реализуется путём выделения услуг из общего числа аналогичных товаров. Каждое предприятие создаёт свою уникальную услугу для определённой аудитории. Сама же услуга обладает высоким качеством и своеобразным набором характеристик. Для создания так</w:t>
      </w:r>
      <w:r w:rsidR="004B588D">
        <w:t>ой услуги предприятию необходимо провести маркетинговое исследование</w:t>
      </w:r>
      <w:r>
        <w:t xml:space="preserve">, </w:t>
      </w:r>
      <w:r w:rsidR="004B588D">
        <w:t>занять лидирующую позицию на рынке и иметь</w:t>
      </w:r>
      <w:r>
        <w:t xml:space="preserve"> высококачественное сырьё. Как результат</w:t>
      </w:r>
      <w:r w:rsidR="008D380F">
        <w:t>,</w:t>
      </w:r>
      <w:r>
        <w:t xml:space="preserve"> ценовой диапазон услуг может быть высок, однако, это никак не </w:t>
      </w:r>
      <w:r w:rsidR="00AB19AF">
        <w:t>по</w:t>
      </w:r>
      <w:r>
        <w:t xml:space="preserve">влияет </w:t>
      </w:r>
      <w:r w:rsidR="00AB19AF">
        <w:t xml:space="preserve">на </w:t>
      </w:r>
      <w:r>
        <w:t xml:space="preserve">потребительский спрос. Примером может послужить ситуация, когда достаточно дорогие услуги </w:t>
      </w:r>
      <w:r>
        <w:lastRenderedPageBreak/>
        <w:t>общеобразовательных предприятий пользуются хорошим спросом за счёт того, что в их штате находятся специалисты мирового масштаба.</w:t>
      </w:r>
    </w:p>
    <w:p w:rsidR="00AC635A" w:rsidRDefault="00AC635A" w:rsidP="00AC635A">
      <w:pPr>
        <w:spacing w:after="0"/>
        <w:ind w:firstLine="709"/>
        <w:jc w:val="both"/>
      </w:pPr>
      <w:r>
        <w:t>Стратегия ко</w:t>
      </w:r>
      <w:r w:rsidR="004B588D">
        <w:t xml:space="preserve">нцентрации обязывает предприятия </w:t>
      </w:r>
      <w:r w:rsidR="00AB19AF">
        <w:t xml:space="preserve">реализовывать свои услуги </w:t>
      </w:r>
      <w:r w:rsidR="00874C1E">
        <w:t>на отдельных</w:t>
      </w:r>
      <w:r>
        <w:t xml:space="preserve"> </w:t>
      </w:r>
      <w:r w:rsidR="004B588D">
        <w:t xml:space="preserve">рыночных </w:t>
      </w:r>
      <w:r>
        <w:t xml:space="preserve">сегментах. Завоевание конкурентного преимущества происходит благодаря снижению </w:t>
      </w:r>
      <w:r w:rsidR="00874C1E">
        <w:t>издержек</w:t>
      </w:r>
      <w:r>
        <w:t xml:space="preserve"> </w:t>
      </w:r>
      <w:r w:rsidR="00AB19AF">
        <w:t xml:space="preserve">и лидирующей позиции </w:t>
      </w:r>
      <w:r>
        <w:t>на определённом рыночном сегменте.</w:t>
      </w:r>
    </w:p>
    <w:p w:rsidR="00AC635A" w:rsidRDefault="00AC635A" w:rsidP="00AC635A">
      <w:pPr>
        <w:spacing w:after="0"/>
        <w:ind w:firstLine="709"/>
        <w:jc w:val="both"/>
      </w:pPr>
      <w:r>
        <w:t xml:space="preserve">После </w:t>
      </w:r>
      <w:r w:rsidR="00874C1E">
        <w:t xml:space="preserve">выбора </w:t>
      </w:r>
      <w:r w:rsidR="00AB19AF">
        <w:t>одной из стратегии по снижению затрат</w:t>
      </w:r>
      <w:r w:rsidR="004B588D">
        <w:t xml:space="preserve"> на оказание услуг</w:t>
      </w:r>
      <w:r>
        <w:t>,</w:t>
      </w:r>
      <w:r w:rsidR="00874C1E">
        <w:t xml:space="preserve"> </w:t>
      </w:r>
      <w:r>
        <w:t xml:space="preserve">необходимо оценить конкурентоспособность </w:t>
      </w:r>
      <w:r w:rsidR="004B588D">
        <w:t>этой</w:t>
      </w:r>
      <w:r>
        <w:t xml:space="preserve"> услу</w:t>
      </w:r>
      <w:r w:rsidR="00874C1E">
        <w:t>ги. Существует несколько способов</w:t>
      </w:r>
      <w:r>
        <w:t xml:space="preserve"> такой оценки. Все о</w:t>
      </w:r>
      <w:r w:rsidR="00AB19AF">
        <w:t xml:space="preserve">ни сводятся к </w:t>
      </w:r>
      <w:r w:rsidR="00874C1E">
        <w:t>качественному</w:t>
      </w:r>
      <w:r w:rsidR="00AB19AF">
        <w:t xml:space="preserve"> и количеств</w:t>
      </w:r>
      <w:r w:rsidR="00874C1E">
        <w:t>енному оцениванию</w:t>
      </w:r>
      <w:r w:rsidR="00AB19AF">
        <w:t xml:space="preserve">. </w:t>
      </w:r>
    </w:p>
    <w:p w:rsidR="00874C1E" w:rsidRDefault="00874C1E" w:rsidP="00874C1E">
      <w:pPr>
        <w:spacing w:after="0"/>
        <w:ind w:firstLine="709"/>
        <w:jc w:val="both"/>
      </w:pPr>
      <w:r>
        <w:t>К</w:t>
      </w:r>
      <w:r w:rsidRPr="00874C1E">
        <w:t>ачественные характеристики услуг является важнейшим фактором конкурентоспособности.</w:t>
      </w:r>
      <w:r>
        <w:t xml:space="preserve"> </w:t>
      </w:r>
      <w:r w:rsidRPr="00874C1E">
        <w:t>В роли качественных показателей может выступать балльная система сравнения услуг, а также любая другая. К примеру, в рамках маркетинговых исследований очень популярный экспертный метод.</w:t>
      </w:r>
    </w:p>
    <w:p w:rsidR="00AC635A" w:rsidRDefault="00AC635A" w:rsidP="00C47135">
      <w:pPr>
        <w:spacing w:after="0"/>
        <w:ind w:firstLine="709"/>
        <w:jc w:val="both"/>
      </w:pPr>
      <w:r>
        <w:t xml:space="preserve">Количественная оценка услуг </w:t>
      </w:r>
      <w:r w:rsidR="00595048">
        <w:t>основывается на использовании обо</w:t>
      </w:r>
      <w:r w:rsidR="003B4B60">
        <w:t>бщённого показателя</w:t>
      </w:r>
      <w:r w:rsidR="00874C1E">
        <w:t>, используя</w:t>
      </w:r>
      <w:r w:rsidR="00C47135">
        <w:t xml:space="preserve"> индек</w:t>
      </w:r>
      <w:r w:rsidR="00874C1E">
        <w:t>сы и доли</w:t>
      </w:r>
      <w:r w:rsidR="00C47135">
        <w:t xml:space="preserve"> оказания </w:t>
      </w:r>
      <w:r w:rsidR="00874C1E">
        <w:t>услуг, а также</w:t>
      </w:r>
      <w:r w:rsidR="00C47135">
        <w:t xml:space="preserve"> </w:t>
      </w:r>
      <w:r w:rsidR="00874C1E">
        <w:t>другие количественные характеристики</w:t>
      </w:r>
      <w:r w:rsidR="00C47135">
        <w:t xml:space="preserve">. </w:t>
      </w:r>
      <w:r>
        <w:t>Цена, к слову, не влияет на ко</w:t>
      </w:r>
      <w:r w:rsidR="00874C1E">
        <w:t>личественные оценочные критерии. Исключением являются цены, устанавливаемые на производственные услуги</w:t>
      </w:r>
      <w:r>
        <w:t>.</w:t>
      </w:r>
    </w:p>
    <w:p w:rsidR="00AC635A" w:rsidRDefault="00595048" w:rsidP="0068364E">
      <w:pPr>
        <w:spacing w:after="0"/>
        <w:ind w:firstLine="709"/>
        <w:jc w:val="both"/>
      </w:pPr>
      <w:r>
        <w:t xml:space="preserve">Оценки, основанные на качественных и количественных показателях, </w:t>
      </w:r>
      <w:r w:rsidR="00AC635A">
        <w:t>равной степени</w:t>
      </w:r>
      <w:r>
        <w:t xml:space="preserve"> описывают услугу</w:t>
      </w:r>
      <w:r w:rsidR="00AC635A">
        <w:t xml:space="preserve">. В процессе определения </w:t>
      </w:r>
      <w:r w:rsidR="00874C1E">
        <w:t xml:space="preserve">её </w:t>
      </w:r>
      <w:r w:rsidR="00AC635A">
        <w:t xml:space="preserve">конкурентоспособности </w:t>
      </w:r>
      <w:r w:rsidR="00270379">
        <w:t>для начала определяют</w:t>
      </w:r>
      <w:r w:rsidR="00AC635A">
        <w:t xml:space="preserve"> характе</w:t>
      </w:r>
      <w:r w:rsidR="00270379">
        <w:t>рные показатели по этому</w:t>
      </w:r>
      <w:r w:rsidR="00AC635A">
        <w:t xml:space="preserve"> виду услуг. Каждому из показателей соответствует балл, который и определяе</w:t>
      </w:r>
      <w:r w:rsidR="00270379">
        <w:t>т уровень конкурентоспособности</w:t>
      </w:r>
      <w:r w:rsidR="00AC635A">
        <w:t xml:space="preserve">. </w:t>
      </w:r>
      <w:r w:rsidR="0068364E">
        <w:t xml:space="preserve">Наиболее высоким уровнем конкуренции будет обладать та услуга, </w:t>
      </w:r>
      <w:r w:rsidR="00C47135">
        <w:t xml:space="preserve">которая имеет </w:t>
      </w:r>
      <w:r w:rsidR="00AC635A">
        <w:t>наибольшую сумму баллов</w:t>
      </w:r>
      <w:r w:rsidR="008D380F">
        <w:t xml:space="preserve"> по </w:t>
      </w:r>
      <w:r w:rsidR="0068364E">
        <w:t>показателям</w:t>
      </w:r>
      <w:r w:rsidR="00AC635A">
        <w:t>.</w:t>
      </w:r>
      <w:r w:rsidR="00270379">
        <w:t xml:space="preserve"> </w:t>
      </w:r>
      <w:r w:rsidR="0068364E">
        <w:t xml:space="preserve">Как правило, такие </w:t>
      </w:r>
      <w:r w:rsidR="00270379">
        <w:t xml:space="preserve">оценочные критерии зачастую используются маркетологами </w:t>
      </w:r>
      <w:r w:rsidR="00C47135">
        <w:t>для анализа</w:t>
      </w:r>
      <w:r w:rsidR="00270379">
        <w:t xml:space="preserve"> деятельности предприятий.</w:t>
      </w:r>
    </w:p>
    <w:p w:rsidR="00AC635A" w:rsidRDefault="00AC635A" w:rsidP="00AC635A">
      <w:pPr>
        <w:spacing w:after="0"/>
        <w:ind w:firstLine="709"/>
        <w:jc w:val="both"/>
      </w:pPr>
      <w:r>
        <w:t xml:space="preserve">Кроме качественного и количественного оценивания, существует более точный метод – это инжиниринговое прогнозирование. Данный метод </w:t>
      </w:r>
      <w:r w:rsidR="00C47135">
        <w:t>способен определить конкурент</w:t>
      </w:r>
      <w:r w:rsidR="0068364E">
        <w:t xml:space="preserve">ную </w:t>
      </w:r>
      <w:r w:rsidR="00C47135">
        <w:t>способность</w:t>
      </w:r>
      <w:r w:rsidR="008D380F">
        <w:t xml:space="preserve"> услуг</w:t>
      </w:r>
      <w:r w:rsidR="00C47135">
        <w:t xml:space="preserve">и </w:t>
      </w:r>
      <w:r>
        <w:t>в несколько этапов:</w:t>
      </w:r>
    </w:p>
    <w:p w:rsidR="00AC635A" w:rsidRDefault="00AC635A" w:rsidP="00AC635A">
      <w:pPr>
        <w:spacing w:after="0"/>
        <w:ind w:firstLine="709"/>
        <w:jc w:val="both"/>
      </w:pPr>
      <w:r>
        <w:lastRenderedPageBreak/>
        <w:t xml:space="preserve">· формирование </w:t>
      </w:r>
      <w:r w:rsidR="00270379">
        <w:t xml:space="preserve">и описание </w:t>
      </w:r>
      <w:r>
        <w:t>требований пот</w:t>
      </w:r>
      <w:r w:rsidR="0068364E">
        <w:t xml:space="preserve">ребителей к определённой услуге. На этой основе выделяются </w:t>
      </w:r>
      <w:r w:rsidR="00270379">
        <w:t xml:space="preserve">специальные </w:t>
      </w:r>
      <w:r>
        <w:t>показатели,</w:t>
      </w:r>
      <w:r w:rsidR="0068364E">
        <w:t xml:space="preserve"> характеризующие услугу</w:t>
      </w:r>
      <w:r>
        <w:t>;</w:t>
      </w:r>
    </w:p>
    <w:p w:rsidR="00AC635A" w:rsidRDefault="00AC635A" w:rsidP="00AC635A">
      <w:pPr>
        <w:spacing w:after="0"/>
        <w:ind w:firstLine="709"/>
        <w:jc w:val="both"/>
      </w:pPr>
      <w:r>
        <w:t xml:space="preserve">· </w:t>
      </w:r>
      <w:r w:rsidR="0068364E">
        <w:t>каждый показатель ранжируется потребителями по степени значимости</w:t>
      </w:r>
      <w:r>
        <w:t>;</w:t>
      </w:r>
    </w:p>
    <w:p w:rsidR="00AC635A" w:rsidRDefault="00AC635A" w:rsidP="00AC635A">
      <w:pPr>
        <w:spacing w:after="0"/>
        <w:ind w:firstLine="709"/>
        <w:jc w:val="both"/>
      </w:pPr>
      <w:r>
        <w:t xml:space="preserve">· </w:t>
      </w:r>
      <w:r w:rsidR="00270379">
        <w:t xml:space="preserve">выбранные показатели также используются для оценивания </w:t>
      </w:r>
      <w:r w:rsidR="003B4B60">
        <w:t xml:space="preserve">конкурирующих </w:t>
      </w:r>
      <w:r w:rsidR="00270379">
        <w:t>услуг</w:t>
      </w:r>
      <w:r>
        <w:t>, которые ока</w:t>
      </w:r>
      <w:r w:rsidR="003B4B60">
        <w:t>зываются конкурентами. Оценочный показатель выражается</w:t>
      </w:r>
      <w:r>
        <w:t xml:space="preserve"> в натуральных </w:t>
      </w:r>
      <w:r w:rsidR="003B4B60">
        <w:t xml:space="preserve">единицах, долях, индексах или </w:t>
      </w:r>
      <w:r>
        <w:t>удельном весе;</w:t>
      </w:r>
    </w:p>
    <w:p w:rsidR="00AC635A" w:rsidRDefault="00AC635A" w:rsidP="00AC635A">
      <w:pPr>
        <w:spacing w:after="0"/>
        <w:ind w:firstLine="709"/>
        <w:jc w:val="both"/>
      </w:pPr>
      <w:r>
        <w:t xml:space="preserve">· </w:t>
      </w:r>
      <w:r w:rsidR="003B4B60">
        <w:t xml:space="preserve">создание </w:t>
      </w:r>
      <w:r>
        <w:t>эталона</w:t>
      </w:r>
      <w:r w:rsidR="003B4B60">
        <w:t>, необходимого</w:t>
      </w:r>
      <w:r>
        <w:t xml:space="preserve"> для последующего сравнения. Эталон </w:t>
      </w:r>
      <w:r w:rsidR="003B4B60">
        <w:t>представляет собой</w:t>
      </w:r>
      <w:r>
        <w:t xml:space="preserve"> это конкретный набор выбранных показателей из сравниваемых услуг;</w:t>
      </w:r>
    </w:p>
    <w:p w:rsidR="00AC635A" w:rsidRDefault="0068364E" w:rsidP="001749C6">
      <w:pPr>
        <w:spacing w:after="0"/>
        <w:ind w:firstLine="709"/>
        <w:jc w:val="both"/>
      </w:pPr>
      <w:r>
        <w:t xml:space="preserve">· каждый показатель услуг конкурентов сравнивается с аналогичным показателем эталона. В ходе последовательного сравнения </w:t>
      </w:r>
      <w:r w:rsidR="00AC635A">
        <w:t xml:space="preserve">становятся известны отличия показателей от тех же показателей конкурентов. </w:t>
      </w:r>
      <w:r w:rsidR="001749C6">
        <w:t xml:space="preserve">В роли этих отличий </w:t>
      </w:r>
      <w:r w:rsidR="00AC635A">
        <w:t>выступают и</w:t>
      </w:r>
      <w:r w:rsidR="001749C6">
        <w:t>ндексы показателей,</w:t>
      </w:r>
      <w:r w:rsidR="00AC635A">
        <w:t xml:space="preserve"> которые могут быть больше или меньше единицы.</w:t>
      </w:r>
    </w:p>
    <w:p w:rsidR="003B1A7E" w:rsidRPr="00AC635A" w:rsidRDefault="00AC635A" w:rsidP="00C85DEF">
      <w:pPr>
        <w:spacing w:after="0"/>
        <w:ind w:firstLine="709"/>
        <w:jc w:val="both"/>
      </w:pPr>
      <w:r>
        <w:t>Анализ конкуренции позволил выделить её виды и описать её особенности в сфере услуг. Конкуренция имеет непосредственное отношени</w:t>
      </w:r>
      <w:r w:rsidR="00C85DEF">
        <w:t>е к потребителям и предприятиям, которое выражается в конкурентной борьбе. Потребители обуславливают кон</w:t>
      </w:r>
      <w:r w:rsidR="00D4210F">
        <w:t>куренцию за счет своего спроса</w:t>
      </w:r>
      <w:r w:rsidR="00D4210F" w:rsidRPr="00D4210F">
        <w:t xml:space="preserve">, </w:t>
      </w:r>
      <w:r w:rsidR="00D4210F">
        <w:t xml:space="preserve">а </w:t>
      </w:r>
      <w:r>
        <w:t>предприятия</w:t>
      </w:r>
      <w:r w:rsidR="00C85DEF">
        <w:t xml:space="preserve">, в свою очередь, </w:t>
      </w:r>
      <w:r>
        <w:t xml:space="preserve">должны создать некое конкурентное преимущество, которое обеспечит им успешность в конкурентной борьбе. Как стало известно, такое преимущество формируется на основе особых стратегий, которые базируются на снижении затрат для предприятий. В этой главе мы рассмотрели эти стратегии: лидерства, дифференциации и концентрации. Кроме этого, важна и конкурентоспособность самой услуги. Сравнить услуги можно различными методами, включая </w:t>
      </w:r>
      <w:proofErr w:type="gramStart"/>
      <w:r>
        <w:t>количественный</w:t>
      </w:r>
      <w:proofErr w:type="gramEnd"/>
      <w:r>
        <w:t xml:space="preserve"> и качественный. Однако самым эффективным методом является инжиниринговое прогнозирование. </w:t>
      </w:r>
      <w:bookmarkEnd w:id="0"/>
    </w:p>
    <w:sectPr w:rsidR="003B1A7E" w:rsidRPr="00AC635A" w:rsidSect="00AB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5A6"/>
    <w:multiLevelType w:val="hybridMultilevel"/>
    <w:tmpl w:val="E968EA72"/>
    <w:lvl w:ilvl="0" w:tplc="C6D800E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073F68"/>
    <w:multiLevelType w:val="hybridMultilevel"/>
    <w:tmpl w:val="707003E4"/>
    <w:lvl w:ilvl="0" w:tplc="B4CA3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690841"/>
    <w:multiLevelType w:val="hybridMultilevel"/>
    <w:tmpl w:val="A44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1F244C"/>
    <w:multiLevelType w:val="hybridMultilevel"/>
    <w:tmpl w:val="607E4E1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E7"/>
    <w:rsid w:val="00050F38"/>
    <w:rsid w:val="00083AC8"/>
    <w:rsid w:val="000D690E"/>
    <w:rsid w:val="00124A64"/>
    <w:rsid w:val="001749C6"/>
    <w:rsid w:val="00236B17"/>
    <w:rsid w:val="00253E2A"/>
    <w:rsid w:val="00256D2A"/>
    <w:rsid w:val="00270379"/>
    <w:rsid w:val="002746EC"/>
    <w:rsid w:val="00315189"/>
    <w:rsid w:val="00320FA8"/>
    <w:rsid w:val="0034638D"/>
    <w:rsid w:val="003B4B60"/>
    <w:rsid w:val="004B588D"/>
    <w:rsid w:val="005708D7"/>
    <w:rsid w:val="0058294E"/>
    <w:rsid w:val="00595048"/>
    <w:rsid w:val="005F15E7"/>
    <w:rsid w:val="0063078E"/>
    <w:rsid w:val="0066730E"/>
    <w:rsid w:val="0068364E"/>
    <w:rsid w:val="00874C1E"/>
    <w:rsid w:val="008B071C"/>
    <w:rsid w:val="008D380F"/>
    <w:rsid w:val="00921787"/>
    <w:rsid w:val="009444BA"/>
    <w:rsid w:val="00956E8E"/>
    <w:rsid w:val="009D0283"/>
    <w:rsid w:val="00AB19AF"/>
    <w:rsid w:val="00AB6B97"/>
    <w:rsid w:val="00AC495A"/>
    <w:rsid w:val="00AC635A"/>
    <w:rsid w:val="00B22248"/>
    <w:rsid w:val="00B33A7E"/>
    <w:rsid w:val="00B45399"/>
    <w:rsid w:val="00C47135"/>
    <w:rsid w:val="00C85DEF"/>
    <w:rsid w:val="00D205BC"/>
    <w:rsid w:val="00D4210F"/>
    <w:rsid w:val="00D76AD2"/>
    <w:rsid w:val="00E14895"/>
    <w:rsid w:val="00E46E81"/>
    <w:rsid w:val="00E50AC5"/>
    <w:rsid w:val="00E813FC"/>
    <w:rsid w:val="00EC0C32"/>
    <w:rsid w:val="00F12FAD"/>
    <w:rsid w:val="00F453F0"/>
    <w:rsid w:val="00F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7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autoRedefine/>
    <w:qFormat/>
    <w:rsid w:val="00320FA8"/>
    <w:pPr>
      <w:keepNext/>
      <w:spacing w:after="0"/>
      <w:jc w:val="center"/>
      <w:outlineLvl w:val="1"/>
    </w:pPr>
    <w:rPr>
      <w:rFonts w:eastAsia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FA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3">
    <w:name w:val="Emphasis"/>
    <w:basedOn w:val="a0"/>
    <w:qFormat/>
    <w:rsid w:val="00256D2A"/>
    <w:rPr>
      <w:rFonts w:ascii="Times New Roman" w:hAnsi="Times New Roman"/>
      <w:iCs/>
      <w:sz w:val="28"/>
    </w:rPr>
  </w:style>
  <w:style w:type="paragraph" w:styleId="a4">
    <w:name w:val="No Spacing"/>
    <w:aliases w:val="Заголовок"/>
    <w:uiPriority w:val="1"/>
    <w:qFormat/>
    <w:rsid w:val="005F15E7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5F15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7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autoRedefine/>
    <w:qFormat/>
    <w:rsid w:val="00320FA8"/>
    <w:pPr>
      <w:keepNext/>
      <w:spacing w:after="0"/>
      <w:jc w:val="center"/>
      <w:outlineLvl w:val="1"/>
    </w:pPr>
    <w:rPr>
      <w:rFonts w:eastAsia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FA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3">
    <w:name w:val="Emphasis"/>
    <w:basedOn w:val="a0"/>
    <w:qFormat/>
    <w:rsid w:val="00256D2A"/>
    <w:rPr>
      <w:rFonts w:ascii="Times New Roman" w:hAnsi="Times New Roman"/>
      <w:iCs/>
      <w:sz w:val="28"/>
    </w:rPr>
  </w:style>
  <w:style w:type="paragraph" w:styleId="a4">
    <w:name w:val="No Spacing"/>
    <w:aliases w:val="Заголовок"/>
    <w:uiPriority w:val="1"/>
    <w:qFormat/>
    <w:rsid w:val="005F15E7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5F15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5E5E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232B-476A-421D-95BE-59932075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10</cp:revision>
  <dcterms:created xsi:type="dcterms:W3CDTF">2015-05-17T01:02:00Z</dcterms:created>
  <dcterms:modified xsi:type="dcterms:W3CDTF">2015-05-17T07:03:00Z</dcterms:modified>
</cp:coreProperties>
</file>