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1BE" w:rsidRDefault="007561BE">
      <w:r>
        <w:t>Сайт свободен: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04"/>
        <w:gridCol w:w="1339"/>
        <w:gridCol w:w="327"/>
        <w:gridCol w:w="3203"/>
      </w:tblGrid>
      <w:tr w:rsidR="007561BE" w:rsidRPr="007561BE" w:rsidTr="007561BE">
        <w:trPr>
          <w:trHeight w:val="247"/>
        </w:trPr>
        <w:tc>
          <w:tcPr>
            <w:tcW w:w="0" w:type="auto"/>
            <w:shd w:val="clear" w:color="auto" w:fill="EEF4F7"/>
            <w:tcMar>
              <w:top w:w="64" w:type="dxa"/>
              <w:left w:w="86" w:type="dxa"/>
              <w:bottom w:w="64" w:type="dxa"/>
              <w:right w:w="161" w:type="dxa"/>
            </w:tcMar>
            <w:vAlign w:val="center"/>
            <w:hideMark/>
          </w:tcPr>
          <w:p w:rsidR="007561BE" w:rsidRPr="007561BE" w:rsidRDefault="007561BE" w:rsidP="007561BE">
            <w:pPr>
              <w:spacing w:after="0" w:line="247" w:lineRule="atLeast"/>
              <w:rPr>
                <w:rFonts w:ascii="Verdana" w:eastAsia="Times New Roman" w:hAnsi="Verdana" w:cs="Times New Roman"/>
                <w:color w:val="000000"/>
                <w:sz w:val="29"/>
                <w:szCs w:val="29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3F4A57"/>
                <w:sz w:val="29"/>
                <w:szCs w:val="29"/>
              </w:rPr>
              <w:t>navara</w:t>
            </w:r>
            <w:r w:rsidRPr="007561BE">
              <w:rPr>
                <w:rFonts w:ascii="Verdana" w:eastAsia="Times New Roman" w:hAnsi="Verdana" w:cs="Times New Roman"/>
                <w:b/>
                <w:bCs/>
                <w:color w:val="3F4A57"/>
                <w:sz w:val="29"/>
                <w:szCs w:val="29"/>
              </w:rPr>
              <w:t>net.ru</w:t>
            </w:r>
            <w:proofErr w:type="spellEnd"/>
          </w:p>
        </w:tc>
        <w:tc>
          <w:tcPr>
            <w:tcW w:w="0" w:type="auto"/>
            <w:shd w:val="clear" w:color="auto" w:fill="EEF4F7"/>
            <w:noWrap/>
            <w:tcMar>
              <w:top w:w="0" w:type="dxa"/>
              <w:left w:w="0" w:type="dxa"/>
              <w:bottom w:w="0" w:type="dxa"/>
              <w:right w:w="107" w:type="dxa"/>
            </w:tcMar>
            <w:vAlign w:val="center"/>
            <w:hideMark/>
          </w:tcPr>
          <w:p w:rsidR="007561BE" w:rsidRPr="007561BE" w:rsidRDefault="007561BE" w:rsidP="007561BE">
            <w:pPr>
              <w:spacing w:after="0" w:line="201" w:lineRule="atLeast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7561BE">
              <w:rPr>
                <w:rFonts w:ascii="Verdana" w:eastAsia="Times New Roman" w:hAnsi="Verdana" w:cs="Times New Roman"/>
                <w:color w:val="009900"/>
                <w:sz w:val="12"/>
              </w:rPr>
              <w:t>свободен</w:t>
            </w:r>
          </w:p>
        </w:tc>
        <w:tc>
          <w:tcPr>
            <w:tcW w:w="0" w:type="auto"/>
            <w:shd w:val="clear" w:color="auto" w:fill="EEF4F7"/>
            <w:noWrap/>
            <w:tcMar>
              <w:top w:w="64" w:type="dxa"/>
              <w:left w:w="86" w:type="dxa"/>
              <w:bottom w:w="64" w:type="dxa"/>
            </w:tcMar>
            <w:vAlign w:val="center"/>
            <w:hideMark/>
          </w:tcPr>
          <w:p w:rsidR="007561BE" w:rsidRPr="007561BE" w:rsidRDefault="007561BE" w:rsidP="007561BE">
            <w:pPr>
              <w:spacing w:after="0" w:line="201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7561BE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shd w:val="clear" w:color="auto" w:fill="EEF4F7"/>
            <w:noWrap/>
            <w:tcMar>
              <w:top w:w="64" w:type="dxa"/>
              <w:left w:w="86" w:type="dxa"/>
              <w:bottom w:w="64" w:type="dxa"/>
              <w:right w:w="32" w:type="dxa"/>
            </w:tcMar>
            <w:vAlign w:val="center"/>
            <w:hideMark/>
          </w:tcPr>
          <w:p w:rsidR="007561BE" w:rsidRPr="007561BE" w:rsidRDefault="007561BE" w:rsidP="007561BE">
            <w:pPr>
              <w:spacing w:after="0" w:line="201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7561BE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600 руб./год</w:t>
            </w:r>
          </w:p>
        </w:tc>
      </w:tr>
    </w:tbl>
    <w:p w:rsidR="00000000" w:rsidRDefault="007561BE"/>
    <w:p w:rsidR="007561BE" w:rsidRDefault="007561BE">
      <w:r>
        <w:t xml:space="preserve">Название магазина </w:t>
      </w:r>
      <w:proofErr w:type="spellStart"/>
      <w:r>
        <w:t>Navar</w:t>
      </w:r>
      <w:proofErr w:type="spellEnd"/>
      <w:r>
        <w:rPr>
          <w:lang w:val="en-US"/>
        </w:rPr>
        <w:t>a</w:t>
      </w:r>
      <w:proofErr w:type="spellStart"/>
      <w:r>
        <w:t>Net</w:t>
      </w:r>
      <w:proofErr w:type="spellEnd"/>
      <w:r>
        <w:t>!</w:t>
      </w:r>
    </w:p>
    <w:p w:rsidR="007561BE" w:rsidRDefault="007561BE">
      <w:proofErr w:type="spellStart"/>
      <w:r>
        <w:t>Слоган</w:t>
      </w:r>
      <w:proofErr w:type="spellEnd"/>
      <w:r>
        <w:t xml:space="preserve"> для скидок и купонов, «Купи с купоном без навара! Навар</w:t>
      </w:r>
      <w:r>
        <w:rPr>
          <w:lang w:val="en-US"/>
        </w:rPr>
        <w:t>а</w:t>
      </w:r>
      <w:proofErr w:type="gramStart"/>
      <w:r>
        <w:t xml:space="preserve"> Н</w:t>
      </w:r>
      <w:proofErr w:type="gramEnd"/>
      <w:r>
        <w:t>ет!»</w:t>
      </w:r>
    </w:p>
    <w:p w:rsidR="007561BE" w:rsidRDefault="007561BE">
      <w:r>
        <w:t>Схема логотипа – несколько купюр веером, из которого вынимаются (почти вынуты) две-три купюры.</w:t>
      </w:r>
    </w:p>
    <w:p w:rsidR="007561BE" w:rsidRDefault="007561BE">
      <w:r>
        <w:t>Наш купон – твой навар, продавцам навара нет!</w:t>
      </w:r>
    </w:p>
    <w:p w:rsidR="007561BE" w:rsidRDefault="007561BE">
      <w:r>
        <w:t xml:space="preserve">Есть возможность развить тему, если сочтёте хорошей идеей, могу подготовить общий </w:t>
      </w:r>
      <w:proofErr w:type="spellStart"/>
      <w:r>
        <w:t>драфт</w:t>
      </w:r>
      <w:proofErr w:type="spellEnd"/>
      <w:r>
        <w:t xml:space="preserve"> предложений для продвижения. В канву этой идеи хорошо лягут баннеры, а также общая идея </w:t>
      </w:r>
      <w:proofErr w:type="spellStart"/>
      <w:r>
        <w:t>лого</w:t>
      </w:r>
      <w:proofErr w:type="spellEnd"/>
      <w:r>
        <w:t xml:space="preserve"> для системы </w:t>
      </w:r>
      <w:proofErr w:type="spellStart"/>
      <w:r>
        <w:t>скидочных</w:t>
      </w:r>
      <w:proofErr w:type="spellEnd"/>
      <w:r>
        <w:t xml:space="preserve"> купонов.</w:t>
      </w:r>
    </w:p>
    <w:p w:rsidR="007561BE" w:rsidRDefault="007561BE"/>
    <w:p w:rsidR="007561BE" w:rsidRPr="007561BE" w:rsidRDefault="007561BE"/>
    <w:sectPr w:rsidR="007561BE" w:rsidRPr="00756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561BE"/>
    <w:rsid w:val="00756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ood">
    <w:name w:val="good"/>
    <w:basedOn w:val="a0"/>
    <w:rsid w:val="007561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441</Characters>
  <Application>Microsoft Office Word</Application>
  <DocSecurity>0</DocSecurity>
  <Lines>5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</dc:creator>
  <cp:keywords/>
  <dc:description/>
  <cp:lastModifiedBy>BG</cp:lastModifiedBy>
  <cp:revision>2</cp:revision>
  <dcterms:created xsi:type="dcterms:W3CDTF">2014-01-29T16:24:00Z</dcterms:created>
  <dcterms:modified xsi:type="dcterms:W3CDTF">2014-01-29T16:32:00Z</dcterms:modified>
</cp:coreProperties>
</file>