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01" w:rsidRDefault="00D06001">
      <w:r>
        <w:t>Добрый день, мои варианты</w:t>
      </w:r>
    </w:p>
    <w:p w:rsidR="00D06001" w:rsidRDefault="00D06001"/>
    <w:p w:rsidR="00D06001" w:rsidRDefault="00D06001">
      <w:proofErr w:type="spellStart"/>
      <w:r>
        <w:t>Хозенда</w:t>
      </w:r>
      <w:proofErr w:type="spellEnd"/>
    </w:p>
    <w:p w:rsidR="00A87570" w:rsidRDefault="00E31E73">
      <w:r>
        <w:rPr>
          <w:lang w:val="en-US"/>
        </w:rPr>
        <w:t>h</w:t>
      </w:r>
      <w:proofErr w:type="spellStart"/>
      <w:r w:rsidRPr="00E31E73">
        <w:t>ozenda</w:t>
      </w:r>
      <w:proofErr w:type="spellEnd"/>
      <w:r w:rsidRPr="00E31E73">
        <w:t>.</w:t>
      </w:r>
      <w:proofErr w:type="spellStart"/>
      <w:r>
        <w:rPr>
          <w:lang w:val="en-US"/>
        </w:rPr>
        <w:t>ru</w:t>
      </w:r>
      <w:proofErr w:type="spellEnd"/>
      <w:r w:rsidRPr="00E31E73">
        <w:t xml:space="preserve"> – </w:t>
      </w:r>
      <w:r>
        <w:rPr>
          <w:lang w:val="en-US"/>
        </w:rPr>
        <w:t>com</w:t>
      </w:r>
      <w:r w:rsidRPr="00E31E73">
        <w:t xml:space="preserve"> – </w:t>
      </w:r>
      <w:r>
        <w:t xml:space="preserve">и другие </w:t>
      </w:r>
      <w:r w:rsidR="00D06001">
        <w:t>–</w:t>
      </w:r>
      <w:r>
        <w:t xml:space="preserve"> свободны</w:t>
      </w:r>
    </w:p>
    <w:p w:rsidR="00D06001" w:rsidRDefault="00D06001"/>
    <w:p w:rsidR="00D06001" w:rsidRDefault="00D06001">
      <w:proofErr w:type="spellStart"/>
      <w:r>
        <w:t>Хозтоника</w:t>
      </w:r>
      <w:proofErr w:type="spellEnd"/>
    </w:p>
    <w:p w:rsidR="00D06001" w:rsidRDefault="00D06001" w:rsidP="00D06001">
      <w:r>
        <w:rPr>
          <w:lang w:val="en-US"/>
        </w:rPr>
        <w:t>h</w:t>
      </w:r>
      <w:proofErr w:type="spellStart"/>
      <w:r w:rsidRPr="00E31E73">
        <w:t>oz</w:t>
      </w:r>
      <w:r>
        <w:rPr>
          <w:lang w:val="en-US"/>
        </w:rPr>
        <w:t>tonik</w:t>
      </w:r>
      <w:proofErr w:type="spellEnd"/>
      <w:r w:rsidRPr="00E31E73">
        <w:t>a.</w:t>
      </w:r>
      <w:proofErr w:type="spellStart"/>
      <w:r>
        <w:rPr>
          <w:lang w:val="en-US"/>
        </w:rPr>
        <w:t>ru</w:t>
      </w:r>
      <w:proofErr w:type="spellEnd"/>
      <w:r w:rsidRPr="00E31E73">
        <w:t xml:space="preserve"> – </w:t>
      </w:r>
      <w:r>
        <w:rPr>
          <w:lang w:val="en-US"/>
        </w:rPr>
        <w:t>com</w:t>
      </w:r>
      <w:r w:rsidRPr="00E31E73">
        <w:t xml:space="preserve"> – </w:t>
      </w:r>
      <w:r>
        <w:t>и другие – свободны</w:t>
      </w:r>
    </w:p>
    <w:p w:rsidR="00D06001" w:rsidRDefault="00D06001"/>
    <w:p w:rsidR="00D06001" w:rsidRPr="00D06001" w:rsidRDefault="00D06001">
      <w:bookmarkStart w:id="0" w:name="_GoBack"/>
      <w:proofErr w:type="spellStart"/>
      <w:r>
        <w:t>Хозтарама</w:t>
      </w:r>
      <w:proofErr w:type="spellEnd"/>
    </w:p>
    <w:bookmarkEnd w:id="0"/>
    <w:p w:rsidR="00D06001" w:rsidRDefault="00D06001" w:rsidP="00D06001">
      <w:proofErr w:type="spellStart"/>
      <w:r w:rsidRPr="00D06001">
        <w:t>hoztarama</w:t>
      </w:r>
      <w:proofErr w:type="spellEnd"/>
      <w:r w:rsidRPr="00E31E73">
        <w:t>.</w:t>
      </w:r>
      <w:proofErr w:type="spellStart"/>
      <w:r>
        <w:rPr>
          <w:lang w:val="en-US"/>
        </w:rPr>
        <w:t>ru</w:t>
      </w:r>
      <w:proofErr w:type="spellEnd"/>
      <w:r w:rsidRPr="00E31E73">
        <w:t xml:space="preserve"> – </w:t>
      </w:r>
      <w:r>
        <w:rPr>
          <w:lang w:val="en-US"/>
        </w:rPr>
        <w:t>com</w:t>
      </w:r>
      <w:r w:rsidRPr="00E31E73">
        <w:t xml:space="preserve"> – </w:t>
      </w:r>
      <w:r>
        <w:t>и другие – свободны</w:t>
      </w:r>
    </w:p>
    <w:p w:rsidR="00D06001" w:rsidRDefault="00D06001" w:rsidP="00D06001"/>
    <w:p w:rsidR="00D06001" w:rsidRPr="00D06001" w:rsidRDefault="00D06001" w:rsidP="00D06001">
      <w:proofErr w:type="spellStart"/>
      <w:r>
        <w:t>Делоло</w:t>
      </w:r>
      <w:proofErr w:type="spellEnd"/>
    </w:p>
    <w:p w:rsidR="00D06001" w:rsidRDefault="00D06001" w:rsidP="00D06001">
      <w:proofErr w:type="spellStart"/>
      <w:r>
        <w:rPr>
          <w:lang w:val="en-US"/>
        </w:rPr>
        <w:t>delolo</w:t>
      </w:r>
      <w:proofErr w:type="spellEnd"/>
      <w:r w:rsidRPr="00E31E73">
        <w:t>.</w:t>
      </w:r>
      <w:proofErr w:type="spellStart"/>
      <w:r>
        <w:rPr>
          <w:lang w:val="en-US"/>
        </w:rPr>
        <w:t>ru</w:t>
      </w:r>
      <w:proofErr w:type="spellEnd"/>
      <w:r w:rsidRPr="00E31E73">
        <w:t xml:space="preserve"> –</w:t>
      </w:r>
      <w:r>
        <w:t>свободен</w:t>
      </w:r>
    </w:p>
    <w:p w:rsidR="00D06001" w:rsidRDefault="00D06001" w:rsidP="00D06001"/>
    <w:p w:rsidR="00D06001" w:rsidRDefault="00D06001" w:rsidP="00D0600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7652"/>
      </w:tblGrid>
      <w:tr w:rsidR="00D06001" w:rsidRPr="00D06001">
        <w:trPr>
          <w:gridAfter w:val="1"/>
        </w:trPr>
        <w:tc>
          <w:tcPr>
            <w:tcW w:w="0" w:type="auto"/>
            <w:tcBorders>
              <w:bottom w:val="single" w:sz="6" w:space="0" w:color="EBEBDE"/>
            </w:tcBorders>
            <w:tcMar>
              <w:top w:w="150" w:type="dxa"/>
              <w:left w:w="345" w:type="dxa"/>
              <w:bottom w:w="150" w:type="dxa"/>
              <w:right w:w="345" w:type="dxa"/>
            </w:tcMar>
            <w:hideMark/>
          </w:tcPr>
          <w:p w:rsidR="00D06001" w:rsidRPr="00D06001" w:rsidRDefault="00D06001" w:rsidP="00D06001">
            <w:pPr>
              <w:rPr>
                <w:rFonts w:eastAsia="Times New Roman" w:cs="Times New Roman"/>
                <w:color w:val="344150"/>
              </w:rPr>
            </w:pPr>
            <w:r w:rsidRPr="00D06001">
              <w:rPr>
                <w:rFonts w:eastAsia="Times New Roman" w:cs="Times New Roman"/>
                <w:b/>
                <w:bCs/>
                <w:color w:val="4E9E16"/>
              </w:rPr>
              <w:t>Призовой фонд зарезервирован</w:t>
            </w:r>
            <w:r w:rsidRPr="00D06001">
              <w:rPr>
                <w:rFonts w:eastAsia="Times New Roman" w:cs="Times New Roman"/>
                <w:color w:val="344150"/>
              </w:rPr>
              <w:t xml:space="preserve"> </w:t>
            </w:r>
            <w:r w:rsidRPr="00D06001">
              <w:rPr>
                <w:rFonts w:eastAsia="Times New Roman" w:cs="Times New Roman"/>
                <w:color w:val="344150"/>
              </w:rPr>
              <w:br/>
            </w:r>
            <w:r w:rsidRPr="00D06001">
              <w:rPr>
                <w:rFonts w:eastAsia="Times New Roman" w:cs="Times New Roman"/>
                <w:color w:val="344150"/>
              </w:rPr>
              <w:br/>
              <w:t xml:space="preserve">1 место — </w:t>
            </w:r>
            <w:r w:rsidRPr="00D06001">
              <w:rPr>
                <w:rFonts w:eastAsia="Times New Roman" w:cs="Times New Roman"/>
                <w:b/>
                <w:bCs/>
                <w:color w:val="D12027"/>
              </w:rPr>
              <w:t>50 USD</w:t>
            </w:r>
            <w:r w:rsidRPr="00D06001">
              <w:rPr>
                <w:rFonts w:eastAsia="Times New Roman" w:cs="Times New Roman"/>
                <w:color w:val="344150"/>
              </w:rPr>
              <w:t xml:space="preserve"> </w:t>
            </w:r>
          </w:p>
        </w:tc>
      </w:tr>
      <w:tr w:rsidR="00D06001" w:rsidRPr="00D06001">
        <w:tc>
          <w:tcPr>
            <w:tcW w:w="1500" w:type="dxa"/>
            <w:tcBorders>
              <w:bottom w:val="single" w:sz="6" w:space="0" w:color="C4C49E"/>
              <w:right w:val="single" w:sz="6" w:space="0" w:color="DEDDDD"/>
            </w:tcBorders>
            <w:shd w:val="clear" w:color="auto" w:fill="E3E3D7"/>
            <w:noWrap/>
            <w:tcMar>
              <w:top w:w="150" w:type="dxa"/>
              <w:left w:w="345" w:type="dxa"/>
              <w:bottom w:w="150" w:type="dxa"/>
              <w:right w:w="345" w:type="dxa"/>
            </w:tcMar>
            <w:hideMark/>
          </w:tcPr>
          <w:p w:rsidR="00D06001" w:rsidRPr="00D06001" w:rsidRDefault="00D06001" w:rsidP="00D06001">
            <w:pPr>
              <w:rPr>
                <w:rFonts w:eastAsia="Times New Roman" w:cs="Times New Roman"/>
                <w:b/>
                <w:bCs/>
                <w:color w:val="344150"/>
              </w:rPr>
            </w:pPr>
            <w:r w:rsidRPr="00D06001">
              <w:rPr>
                <w:rFonts w:eastAsia="Times New Roman" w:cs="Times New Roman"/>
                <w:b/>
                <w:bCs/>
                <w:color w:val="344150"/>
              </w:rPr>
              <w:t>Приём заявок:</w:t>
            </w:r>
          </w:p>
        </w:tc>
        <w:tc>
          <w:tcPr>
            <w:tcW w:w="0" w:type="auto"/>
            <w:tcBorders>
              <w:bottom w:val="single" w:sz="6" w:space="0" w:color="EBEBDE"/>
            </w:tcBorders>
            <w:tcMar>
              <w:top w:w="150" w:type="dxa"/>
              <w:left w:w="345" w:type="dxa"/>
              <w:bottom w:w="150" w:type="dxa"/>
              <w:right w:w="345" w:type="dxa"/>
            </w:tcMar>
            <w:hideMark/>
          </w:tcPr>
          <w:p w:rsidR="00D06001" w:rsidRPr="00D06001" w:rsidRDefault="00D06001" w:rsidP="00D06001">
            <w:pPr>
              <w:rPr>
                <w:rFonts w:eastAsia="Times New Roman" w:cs="Times New Roman"/>
                <w:color w:val="344150"/>
              </w:rPr>
            </w:pPr>
            <w:r w:rsidRPr="00D06001">
              <w:rPr>
                <w:rFonts w:eastAsia="Times New Roman" w:cs="Times New Roman"/>
                <w:color w:val="344150"/>
              </w:rPr>
              <w:t>01.04.2015 — 01.05.2015 (осталось 24 дня)</w:t>
            </w:r>
          </w:p>
        </w:tc>
      </w:tr>
      <w:tr w:rsidR="00D06001" w:rsidRPr="00D06001">
        <w:tc>
          <w:tcPr>
            <w:tcW w:w="1500" w:type="dxa"/>
            <w:tcBorders>
              <w:bottom w:val="single" w:sz="6" w:space="0" w:color="C4C49E"/>
              <w:right w:val="single" w:sz="6" w:space="0" w:color="DEDDDD"/>
            </w:tcBorders>
            <w:shd w:val="clear" w:color="auto" w:fill="E3E3D7"/>
            <w:noWrap/>
            <w:tcMar>
              <w:top w:w="150" w:type="dxa"/>
              <w:left w:w="345" w:type="dxa"/>
              <w:bottom w:w="150" w:type="dxa"/>
              <w:right w:w="345" w:type="dxa"/>
            </w:tcMar>
            <w:hideMark/>
          </w:tcPr>
          <w:p w:rsidR="00D06001" w:rsidRPr="00D06001" w:rsidRDefault="00D06001" w:rsidP="00D06001">
            <w:pPr>
              <w:rPr>
                <w:rFonts w:eastAsia="Times New Roman" w:cs="Times New Roman"/>
                <w:b/>
                <w:bCs/>
                <w:color w:val="344150"/>
              </w:rPr>
            </w:pPr>
            <w:r w:rsidRPr="00D06001">
              <w:rPr>
                <w:rFonts w:eastAsia="Times New Roman" w:cs="Times New Roman"/>
                <w:b/>
                <w:bCs/>
                <w:color w:val="344150"/>
              </w:rPr>
              <w:t>Статистика:</w:t>
            </w:r>
          </w:p>
        </w:tc>
        <w:tc>
          <w:tcPr>
            <w:tcW w:w="0" w:type="auto"/>
            <w:tcBorders>
              <w:bottom w:val="single" w:sz="6" w:space="0" w:color="EBEBDE"/>
            </w:tcBorders>
            <w:tcMar>
              <w:top w:w="150" w:type="dxa"/>
              <w:left w:w="345" w:type="dxa"/>
              <w:bottom w:w="150" w:type="dxa"/>
              <w:right w:w="345" w:type="dxa"/>
            </w:tcMar>
            <w:hideMark/>
          </w:tcPr>
          <w:p w:rsidR="00D06001" w:rsidRPr="00D06001" w:rsidRDefault="00D06001" w:rsidP="00D06001">
            <w:pPr>
              <w:rPr>
                <w:rFonts w:eastAsia="Times New Roman" w:cs="Times New Roman"/>
                <w:color w:val="344150"/>
              </w:rPr>
            </w:pPr>
            <w:r w:rsidRPr="00D06001">
              <w:rPr>
                <w:rFonts w:eastAsia="Times New Roman" w:cs="Times New Roman"/>
                <w:color w:val="344150"/>
              </w:rPr>
              <w:t xml:space="preserve">Заявки: 39 </w:t>
            </w:r>
            <w:r w:rsidRPr="00D06001">
              <w:rPr>
                <w:rFonts w:eastAsia="Times New Roman" w:cs="Times New Roman"/>
                <w:color w:val="D12027"/>
              </w:rPr>
              <w:t>(+5)</w:t>
            </w:r>
            <w:r w:rsidRPr="00D06001">
              <w:rPr>
                <w:rFonts w:eastAsia="Times New Roman" w:cs="Times New Roman"/>
                <w:color w:val="344150"/>
              </w:rPr>
              <w:t>  |  Просмотры: 612 (210 пользователей)</w:t>
            </w:r>
          </w:p>
        </w:tc>
      </w:tr>
      <w:tr w:rsidR="00D06001" w:rsidRPr="00D06001">
        <w:tc>
          <w:tcPr>
            <w:tcW w:w="1500" w:type="dxa"/>
            <w:tcBorders>
              <w:bottom w:val="single" w:sz="6" w:space="0" w:color="C4C49E"/>
              <w:right w:val="single" w:sz="6" w:space="0" w:color="DEDDDD"/>
            </w:tcBorders>
            <w:shd w:val="clear" w:color="auto" w:fill="E3E3D7"/>
            <w:noWrap/>
            <w:tcMar>
              <w:top w:w="150" w:type="dxa"/>
              <w:left w:w="345" w:type="dxa"/>
              <w:bottom w:w="150" w:type="dxa"/>
              <w:right w:w="345" w:type="dxa"/>
            </w:tcMar>
            <w:hideMark/>
          </w:tcPr>
          <w:p w:rsidR="00D06001" w:rsidRPr="00D06001" w:rsidRDefault="00D06001" w:rsidP="00D06001">
            <w:pPr>
              <w:rPr>
                <w:rFonts w:eastAsia="Times New Roman" w:cs="Times New Roman"/>
                <w:b/>
                <w:bCs/>
                <w:color w:val="344150"/>
              </w:rPr>
            </w:pPr>
            <w:r w:rsidRPr="00D06001">
              <w:rPr>
                <w:rFonts w:eastAsia="Times New Roman" w:cs="Times New Roman"/>
                <w:b/>
                <w:bCs/>
                <w:color w:val="344150"/>
              </w:rPr>
              <w:t>Статус:</w:t>
            </w:r>
          </w:p>
        </w:tc>
        <w:tc>
          <w:tcPr>
            <w:tcW w:w="0" w:type="auto"/>
            <w:tcBorders>
              <w:bottom w:val="single" w:sz="6" w:space="0" w:color="EBEBDE"/>
            </w:tcBorders>
            <w:tcMar>
              <w:top w:w="150" w:type="dxa"/>
              <w:left w:w="345" w:type="dxa"/>
              <w:bottom w:w="150" w:type="dxa"/>
              <w:right w:w="345" w:type="dxa"/>
            </w:tcMar>
            <w:hideMark/>
          </w:tcPr>
          <w:p w:rsidR="00D06001" w:rsidRPr="00D06001" w:rsidRDefault="00D06001" w:rsidP="00D06001">
            <w:pPr>
              <w:rPr>
                <w:rFonts w:eastAsia="Times New Roman" w:cs="Times New Roman"/>
                <w:color w:val="344150"/>
              </w:rPr>
            </w:pPr>
            <w:r w:rsidRPr="00D06001">
              <w:rPr>
                <w:rFonts w:eastAsia="Times New Roman" w:cs="Times New Roman"/>
                <w:color w:val="344150"/>
              </w:rPr>
              <w:t xml:space="preserve">Открыт </w:t>
            </w:r>
          </w:p>
        </w:tc>
      </w:tr>
    </w:tbl>
    <w:p w:rsidR="00D06001" w:rsidRPr="00D06001" w:rsidRDefault="00D06001" w:rsidP="00D06001">
      <w:pPr>
        <w:jc w:val="both"/>
        <w:rPr>
          <w:rFonts w:eastAsia="Times New Roman" w:cs="Times New Roman"/>
          <w:color w:val="344150"/>
        </w:rPr>
      </w:pPr>
      <w:r w:rsidRPr="00D06001">
        <w:rPr>
          <w:rFonts w:eastAsia="Times New Roman" w:cs="Times New Roman"/>
          <w:color w:val="344150"/>
        </w:rPr>
        <w:t xml:space="preserve">Необходимо название для магазина хозяйственной тематики. </w:t>
      </w:r>
      <w:proofErr w:type="gramStart"/>
      <w:r w:rsidRPr="00D06001">
        <w:rPr>
          <w:rFonts w:eastAsia="Times New Roman" w:cs="Times New Roman"/>
          <w:color w:val="344150"/>
        </w:rPr>
        <w:t xml:space="preserve">Продавать будем, инкубаторы, автоклавы для консервации, </w:t>
      </w:r>
      <w:proofErr w:type="spellStart"/>
      <w:r w:rsidRPr="00D06001">
        <w:rPr>
          <w:rFonts w:eastAsia="Times New Roman" w:cs="Times New Roman"/>
          <w:color w:val="344150"/>
        </w:rPr>
        <w:t>лапшерезки</w:t>
      </w:r>
      <w:proofErr w:type="spellEnd"/>
      <w:r w:rsidRPr="00D06001">
        <w:rPr>
          <w:rFonts w:eastAsia="Times New Roman" w:cs="Times New Roman"/>
          <w:color w:val="344150"/>
        </w:rPr>
        <w:t xml:space="preserve">, бочки дубовые, кадки, </w:t>
      </w:r>
      <w:proofErr w:type="spellStart"/>
      <w:r w:rsidRPr="00D06001">
        <w:rPr>
          <w:rFonts w:eastAsia="Times New Roman" w:cs="Times New Roman"/>
          <w:color w:val="344150"/>
        </w:rPr>
        <w:t>тандыры</w:t>
      </w:r>
      <w:proofErr w:type="spellEnd"/>
      <w:r w:rsidRPr="00D06001">
        <w:rPr>
          <w:rFonts w:eastAsia="Times New Roman" w:cs="Times New Roman"/>
          <w:color w:val="344150"/>
        </w:rPr>
        <w:t xml:space="preserve">, оборудования для производства сыра и сметаны, производства домашнего пива, различные пресса, </w:t>
      </w:r>
      <w:proofErr w:type="spellStart"/>
      <w:r w:rsidRPr="00D06001">
        <w:rPr>
          <w:rFonts w:eastAsia="Times New Roman" w:cs="Times New Roman"/>
          <w:color w:val="344150"/>
        </w:rPr>
        <w:t>отпугиватели</w:t>
      </w:r>
      <w:proofErr w:type="spellEnd"/>
      <w:r w:rsidRPr="00D06001">
        <w:rPr>
          <w:rFonts w:eastAsia="Times New Roman" w:cs="Times New Roman"/>
          <w:color w:val="344150"/>
        </w:rPr>
        <w:t xml:space="preserve"> грызунов и комаров, коптильни, мангалы, казаны, различные интересные приспособления для кухни, приготовления кваса и многое другое.</w:t>
      </w:r>
      <w:proofErr w:type="gramEnd"/>
      <w:r w:rsidRPr="00D06001">
        <w:rPr>
          <w:rFonts w:eastAsia="Times New Roman" w:cs="Times New Roman"/>
          <w:color w:val="344150"/>
        </w:rPr>
        <w:t xml:space="preserve"> </w:t>
      </w:r>
      <w:r w:rsidRPr="00D06001">
        <w:rPr>
          <w:rFonts w:eastAsia="Times New Roman" w:cs="Times New Roman"/>
          <w:color w:val="344150"/>
        </w:rPr>
        <w:br/>
      </w:r>
      <w:r w:rsidRPr="00D06001">
        <w:rPr>
          <w:rFonts w:eastAsia="Times New Roman" w:cs="Times New Roman"/>
          <w:color w:val="344150"/>
        </w:rPr>
        <w:br/>
        <w:t>Надо общее название, но которое бы запоминалось</w:t>
      </w:r>
      <w:proofErr w:type="gramStart"/>
      <w:r w:rsidRPr="00D06001">
        <w:rPr>
          <w:rFonts w:eastAsia="Times New Roman" w:cs="Times New Roman"/>
          <w:color w:val="344150"/>
        </w:rPr>
        <w:t>.</w:t>
      </w:r>
      <w:proofErr w:type="gramEnd"/>
      <w:r w:rsidRPr="00D06001">
        <w:rPr>
          <w:rFonts w:eastAsia="Times New Roman" w:cs="Times New Roman"/>
          <w:color w:val="344150"/>
        </w:rPr>
        <w:t xml:space="preserve"> + </w:t>
      </w:r>
      <w:proofErr w:type="gramStart"/>
      <w:r w:rsidRPr="00D06001">
        <w:rPr>
          <w:rFonts w:eastAsia="Times New Roman" w:cs="Times New Roman"/>
          <w:color w:val="344150"/>
        </w:rPr>
        <w:t>д</w:t>
      </w:r>
      <w:proofErr w:type="gramEnd"/>
      <w:r w:rsidRPr="00D06001">
        <w:rPr>
          <w:rFonts w:eastAsia="Times New Roman" w:cs="Times New Roman"/>
          <w:color w:val="344150"/>
        </w:rPr>
        <w:t xml:space="preserve">омен в зоне </w:t>
      </w:r>
      <w:proofErr w:type="spellStart"/>
      <w:r w:rsidRPr="00D06001">
        <w:rPr>
          <w:rFonts w:eastAsia="Times New Roman" w:cs="Times New Roman"/>
          <w:color w:val="344150"/>
        </w:rPr>
        <w:t>ру</w:t>
      </w:r>
      <w:proofErr w:type="spellEnd"/>
      <w:r w:rsidRPr="00D06001">
        <w:rPr>
          <w:rFonts w:eastAsia="Times New Roman" w:cs="Times New Roman"/>
          <w:color w:val="344150"/>
        </w:rPr>
        <w:t xml:space="preserve">. </w:t>
      </w:r>
    </w:p>
    <w:p w:rsidR="00D06001" w:rsidRDefault="00D06001" w:rsidP="00D06001"/>
    <w:p w:rsidR="00D06001" w:rsidRPr="00D06001" w:rsidRDefault="00D06001"/>
    <w:sectPr w:rsidR="00D06001" w:rsidRPr="00D0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73"/>
    <w:rsid w:val="001441E8"/>
    <w:rsid w:val="00253BFD"/>
    <w:rsid w:val="00480B29"/>
    <w:rsid w:val="006E0B92"/>
    <w:rsid w:val="007020DB"/>
    <w:rsid w:val="00A87570"/>
    <w:rsid w:val="00D06001"/>
    <w:rsid w:val="00E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1">
    <w:name w:val="inc1"/>
    <w:basedOn w:val="a0"/>
    <w:rsid w:val="00D06001"/>
    <w:rPr>
      <w:color w:val="D120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D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1">
    <w:name w:val="inc1"/>
    <w:basedOn w:val="a0"/>
    <w:rsid w:val="00D06001"/>
    <w:rPr>
      <w:color w:val="D120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Гуляев</dc:creator>
  <cp:lastModifiedBy>Владимир Гуляев</cp:lastModifiedBy>
  <cp:revision>1</cp:revision>
  <dcterms:created xsi:type="dcterms:W3CDTF">2015-04-07T11:34:00Z</dcterms:created>
  <dcterms:modified xsi:type="dcterms:W3CDTF">2015-04-07T14:10:00Z</dcterms:modified>
</cp:coreProperties>
</file>