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ind w:firstLine="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Ренн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тихий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прошлого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настоящего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Бретонская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столица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Rennes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бретонском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Roazhon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Основанный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назад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слиянии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Вилен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элегантный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аристократичный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сохранявший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независимость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французской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столицы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благодаря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собственному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парламенту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прекрасное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спокойные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пешие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прогулки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зелень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морской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сливающийся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дыханием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Здесь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увидеть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галлов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римлян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простоявшие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лет,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роскошные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привлекательное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здание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Парламент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выстроенный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парижского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Люксембургского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дворца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Жерменом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Пострадавший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нескольких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сильных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пожаров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реконструирован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Chambre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прежнему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восхищает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уникальным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потолком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набранным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необычная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рукотворная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достопримечательность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алтарь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кафедрального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собора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Святого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датируемый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столетием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являющийся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известнейших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архитектурных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шедевров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немучерез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впечатляющие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Триумфальные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проездные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мощной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крепостной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плотным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кольцом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окружавшей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века,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сопровождении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епископов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рыцарей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горожан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бретонские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герцоги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коронацию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Исторический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портрет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старинными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узенькими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улицами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площадями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дополняют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особняки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XIX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типография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Обертур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долгое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практически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единолично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задававшая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печатных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изданий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Франции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небольшой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автоматическим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метро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работающим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машинистов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станций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пересекающей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пространство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востока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запад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восток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следует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побывать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новой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Саду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Тавор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увидеть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регулярный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французский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ажурными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беседками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металла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удивительными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скульптурами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английский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газон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спланированный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создателем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Jardin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Thabor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1868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ботанический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ландшафтный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занимает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гектаров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шумное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еженедельный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рынок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Ристалищ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окруженной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старинными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деревянными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фахверковыми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домами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прежнему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покосившиеся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держатся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лишь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чудом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бретонской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столице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ежегодно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собирают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крупнейших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фестиваля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июньский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— 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наступлением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показывающий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средневековое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прошлое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декабрьский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—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Сквозь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",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ориентированный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музыкальное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ценителей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сторонников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музыкантов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стран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Европы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превращающий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реннскую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ночь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светящуюся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ind w:firstLine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путешествуете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открытия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доставит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огромное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удовольствие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жителями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Бретонцы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дружелюбны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гостеприимны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наигранной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любезности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лучшим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рассказывая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своей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молчат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туристические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путеводители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