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Планируете заменить окна?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Вам нужно оперативно и качественно установить окна в г. Находка? Вам нужна компания, которая просит за свои услуги адекватную цену и выполнит работу чисто и быстро?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Если да, то вы зашли точно по адресу. Ведь “Композит” именно такая компания, и вот почему: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-</w:t>
      </w:r>
      <w:r w:rsidDel="00000000" w:rsidR="00000000" w:rsidRPr="00000000">
        <w:rPr>
          <w:i w:val="1"/>
          <w:rtl w:val="0"/>
        </w:rPr>
        <w:t xml:space="preserve">Мы не опаздываем и всегда укладываемся в установленные сроки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-Мы работаем исключительно с оконными профилями известных марок.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-Мы осуществляем производственный процесс на современном оборудование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-Все наши мастера высококвалифицированные специалисты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-Мы оказываем сервисную поддержку на всех этапах эксплуатации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i w:val="1"/>
          <w:rtl w:val="0"/>
        </w:rPr>
        <w:t xml:space="preserve">-Вы заказываете установку окон по выгодной и адекватной цене!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Выгода №1: Вы экономите время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Мы оперативно выезжаем на замеры и приступаем к работе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Выгода №2 Вы спокойны за качество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У нас работают только квалифированные мастера и мы используем только проверенные материалы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Выгода №3 Гибкая система оплаты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Мы всегда учитываем ваши пожелания по оплате и идем вам на встречу. Поэтому, например, предлагаем вам рассрочку на срок до 6 месяцев.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Выгода №3 Вы экономите деньги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Наши цены не самые низкие в городе, но мы предлагаем адекватные цены и целую систему скидок.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</w:t>
      </w:r>
      <w:r w:rsidDel="00000000" w:rsidR="00000000" w:rsidRPr="00000000">
        <w:rPr>
          <w:rFonts w:ascii="Impact" w:cs="Impact" w:eastAsia="Impact" w:hAnsi="Impact"/>
          <w:sz w:val="28"/>
          <w:szCs w:val="28"/>
          <w:rtl w:val="0"/>
        </w:rPr>
        <w:t xml:space="preserve">Выбирайте нужный тип услуги: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-пластиковые окна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-рольставни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-отделка снаружи и внутри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-алюминевые раздвижные рамы на балкон и лоджии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Чтобы заказать окна на выгодных для вас условиях, при этом сэкономить время и деньги, просто позвоните по номеру: +7(ххх ххх ххх)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Impac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