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9B" w:rsidRPr="007445CE" w:rsidRDefault="00574E9B" w:rsidP="00574E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Pr="007445CE">
        <w:rPr>
          <w:rFonts w:ascii="Times New Roman" w:hAnsi="Times New Roman"/>
          <w:b/>
          <w:bCs/>
          <w:sz w:val="24"/>
          <w:szCs w:val="24"/>
        </w:rPr>
        <w:t>нвестиции в компанию «Бета»</w:t>
      </w:r>
    </w:p>
    <w:p w:rsidR="00574E9B" w:rsidRPr="007445CE" w:rsidRDefault="00574E9B" w:rsidP="0057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CE">
        <w:rPr>
          <w:rFonts w:ascii="Times New Roman" w:hAnsi="Times New Roman"/>
          <w:sz w:val="24"/>
          <w:szCs w:val="24"/>
        </w:rPr>
        <w:t>Компания «Альфа» 1 апреля 2014 г. приобрела 49 млн.акций компании «Бета» уплатив 60 млн.р.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5CE">
        <w:rPr>
          <w:rFonts w:ascii="Times New Roman" w:hAnsi="Times New Roman"/>
          <w:sz w:val="24"/>
          <w:szCs w:val="24"/>
        </w:rPr>
        <w:t xml:space="preserve">Условия сделки предусматривали дополнительный платеж в размере 18 млн. дол. 31 марта 2017 года, если результаты деятельности ««Бета»» за 3 года, оканчивающиеся 31 марта 2017 года, достигнут определенного уровня. По оценкам «Альфа» справедливая стоимость условного вознаграждения  на 1 апреля 2014 года составляла 12 млн.р. По состоянию на 31 марта 2015 года данная оценка уменьшилась до 10 млн.р. Также по условиям сделки «Альфа» должна была выплатить дополнительную сумму в 24,2 млн.р. 31 марта 2016 г. В Отчете о финансовом положении «Альфа» данная инвестиция была правильно отражена по первоначальной стоимости на 1 апреля 2014 г. Бухгалтер не делал никаких корректировок данной инвестиции до Отчетной даты, а также не корректировал суммы обязательств, возникших в связи с покупкой компании «Бета». Компания «Альфа» привлекает долгосрочные заемные средства на период до 5 лет под ставку в 10% , что соответствует рыночной ставке. </w:t>
      </w:r>
    </w:p>
    <w:p w:rsidR="00574E9B" w:rsidRPr="007445CE" w:rsidRDefault="00574E9B" w:rsidP="00574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5CE">
        <w:rPr>
          <w:rFonts w:ascii="Times New Roman" w:hAnsi="Times New Roman"/>
          <w:b/>
          <w:sz w:val="24"/>
          <w:szCs w:val="24"/>
        </w:rPr>
        <w:t>Задание</w:t>
      </w:r>
    </w:p>
    <w:p w:rsidR="00574E9B" w:rsidRPr="00400CB6" w:rsidRDefault="00574E9B" w:rsidP="00574E9B">
      <w:pPr>
        <w:pStyle w:val="a3"/>
        <w:ind w:left="0" w:firstLine="0"/>
        <w:jc w:val="both"/>
        <w:rPr>
          <w:sz w:val="24"/>
          <w:szCs w:val="24"/>
        </w:rPr>
      </w:pPr>
      <w:r w:rsidRPr="007445CE">
        <w:rPr>
          <w:sz w:val="24"/>
          <w:szCs w:val="24"/>
          <w:lang w:val="ru-RU"/>
        </w:rPr>
        <w:t xml:space="preserve">Подготовьте консолидированный Отчет о финансовом положении </w:t>
      </w:r>
      <w:r w:rsidR="00400CB6">
        <w:rPr>
          <w:sz w:val="24"/>
          <w:szCs w:val="24"/>
          <w:lang w:val="ru-RU"/>
        </w:rPr>
        <w:t>Группы компаний</w:t>
      </w:r>
      <w:r w:rsidRPr="007445CE">
        <w:rPr>
          <w:sz w:val="24"/>
          <w:szCs w:val="24"/>
          <w:lang w:val="ru-RU"/>
        </w:rPr>
        <w:t xml:space="preserve"> «Альфа» на 31 марта 2015 года, показав сделанные Вами расчеты. </w:t>
      </w:r>
      <w:r w:rsidRPr="00400CB6">
        <w:rPr>
          <w:sz w:val="24"/>
          <w:szCs w:val="24"/>
        </w:rPr>
        <w:t xml:space="preserve">(25 </w:t>
      </w:r>
      <w:r w:rsidRPr="007445CE">
        <w:rPr>
          <w:sz w:val="24"/>
          <w:szCs w:val="24"/>
          <w:lang w:val="ru-RU"/>
        </w:rPr>
        <w:t>баллов</w:t>
      </w:r>
      <w:r w:rsidRPr="00400CB6">
        <w:rPr>
          <w:sz w:val="24"/>
          <w:szCs w:val="24"/>
        </w:rPr>
        <w:t>)</w:t>
      </w:r>
    </w:p>
    <w:p w:rsidR="00574E9B" w:rsidRPr="00400CB6" w:rsidRDefault="00574E9B" w:rsidP="00574E9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4E9B" w:rsidRPr="004D54A9" w:rsidRDefault="00574E9B" w:rsidP="00574E9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Investment in “Beta”</w:t>
      </w:r>
    </w:p>
    <w:p w:rsidR="00574E9B" w:rsidRPr="00400CB6" w:rsidRDefault="00574E9B" w:rsidP="00574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02CF">
        <w:rPr>
          <w:rFonts w:ascii="Times New Roman" w:hAnsi="Times New Roman"/>
          <w:sz w:val="24"/>
          <w:szCs w:val="24"/>
          <w:lang w:val="en-US"/>
        </w:rPr>
        <w:t xml:space="preserve">On 1 April 2014, “Alpha” acquired 49 </w:t>
      </w:r>
      <w:proofErr w:type="spellStart"/>
      <w:r w:rsidRPr="00F202CF">
        <w:rPr>
          <w:rFonts w:ascii="Times New Roman" w:hAnsi="Times New Roman"/>
          <w:sz w:val="24"/>
          <w:szCs w:val="24"/>
          <w:lang w:val="en-US"/>
        </w:rPr>
        <w:t>mln</w:t>
      </w:r>
      <w:proofErr w:type="spellEnd"/>
      <w:r w:rsidRPr="00F202CF">
        <w:rPr>
          <w:rFonts w:ascii="Times New Roman" w:hAnsi="Times New Roman"/>
          <w:sz w:val="24"/>
          <w:szCs w:val="24"/>
          <w:lang w:val="en-US"/>
        </w:rPr>
        <w:t xml:space="preserve"> ordinary shares of “Beta”, the purchase consideration was 60 </w:t>
      </w:r>
      <w:proofErr w:type="spellStart"/>
      <w:r w:rsidRPr="00F202CF">
        <w:rPr>
          <w:rFonts w:ascii="Times New Roman" w:hAnsi="Times New Roman"/>
          <w:sz w:val="24"/>
          <w:szCs w:val="24"/>
          <w:lang w:val="en-US"/>
        </w:rPr>
        <w:t>mlnRUR</w:t>
      </w:r>
      <w:proofErr w:type="spellEnd"/>
      <w:r w:rsidRPr="00F202CF">
        <w:rPr>
          <w:rFonts w:ascii="Times New Roman" w:hAnsi="Times New Roman"/>
          <w:sz w:val="24"/>
          <w:szCs w:val="24"/>
          <w:lang w:val="en-US"/>
        </w:rPr>
        <w:t xml:space="preserve">. The acquisition terms stipulated contingent consideration of 18 </w:t>
      </w:r>
      <w:proofErr w:type="spellStart"/>
      <w:r w:rsidRPr="00F202CF">
        <w:rPr>
          <w:rFonts w:ascii="Times New Roman" w:hAnsi="Times New Roman"/>
          <w:sz w:val="24"/>
          <w:szCs w:val="24"/>
          <w:lang w:val="en-US"/>
        </w:rPr>
        <w:t>mln</w:t>
      </w:r>
      <w:r>
        <w:rPr>
          <w:rFonts w:ascii="Times New Roman" w:hAnsi="Times New Roman"/>
          <w:sz w:val="24"/>
          <w:szCs w:val="24"/>
          <w:lang w:val="en-US"/>
        </w:rPr>
        <w:t>RUR</w:t>
      </w:r>
      <w:proofErr w:type="spellEnd"/>
      <w:r w:rsidRPr="00F202CF">
        <w:rPr>
          <w:rFonts w:ascii="Times New Roman" w:hAnsi="Times New Roman"/>
          <w:sz w:val="24"/>
          <w:szCs w:val="24"/>
          <w:lang w:val="en-US"/>
        </w:rPr>
        <w:t xml:space="preserve"> payable on 31 March 2017, provid</w:t>
      </w:r>
      <w:r>
        <w:rPr>
          <w:rFonts w:ascii="Times New Roman" w:hAnsi="Times New Roman"/>
          <w:sz w:val="24"/>
          <w:szCs w:val="24"/>
          <w:lang w:val="en-US"/>
        </w:rPr>
        <w:t>ing that</w:t>
      </w:r>
      <w:r w:rsidRPr="00F202CF">
        <w:rPr>
          <w:rFonts w:ascii="Times New Roman" w:hAnsi="Times New Roman"/>
          <w:sz w:val="24"/>
          <w:szCs w:val="24"/>
          <w:lang w:val="en-US"/>
        </w:rPr>
        <w:t xml:space="preserve"> financial performance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F202CF">
        <w:rPr>
          <w:rFonts w:ascii="Times New Roman" w:hAnsi="Times New Roman"/>
          <w:sz w:val="24"/>
          <w:szCs w:val="24"/>
          <w:lang w:val="en-US"/>
        </w:rPr>
        <w:t xml:space="preserve">“Beta” reaches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F202CF">
        <w:rPr>
          <w:rFonts w:ascii="Times New Roman" w:hAnsi="Times New Roman"/>
          <w:sz w:val="24"/>
          <w:szCs w:val="24"/>
          <w:lang w:val="en-US"/>
        </w:rPr>
        <w:t>certain level after 3 years ending 31 March 2017. “Alpha” estimated the fair value of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F202CF">
        <w:rPr>
          <w:rFonts w:ascii="Times New Roman" w:hAnsi="Times New Roman"/>
          <w:sz w:val="24"/>
          <w:szCs w:val="24"/>
          <w:lang w:val="en-US"/>
        </w:rPr>
        <w:t xml:space="preserve"> contingent consideration to be 12 </w:t>
      </w:r>
      <w:proofErr w:type="spellStart"/>
      <w:r w:rsidRPr="00F202CF">
        <w:rPr>
          <w:rFonts w:ascii="Times New Roman" w:hAnsi="Times New Roman"/>
          <w:sz w:val="24"/>
          <w:szCs w:val="24"/>
          <w:lang w:val="en-US"/>
        </w:rPr>
        <w:t>mlnRUR</w:t>
      </w:r>
      <w:proofErr w:type="spellEnd"/>
      <w:r w:rsidRPr="00FD52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02CF">
        <w:rPr>
          <w:rFonts w:ascii="Times New Roman" w:hAnsi="Times New Roman"/>
          <w:sz w:val="24"/>
          <w:szCs w:val="24"/>
          <w:lang w:val="en-US"/>
        </w:rPr>
        <w:t xml:space="preserve">at 1 April 2014. At 31 March 2015 the estimation of the fair value dropped to 10 </w:t>
      </w:r>
      <w:proofErr w:type="spellStart"/>
      <w:r w:rsidRPr="00F202CF">
        <w:rPr>
          <w:rFonts w:ascii="Times New Roman" w:hAnsi="Times New Roman"/>
          <w:sz w:val="24"/>
          <w:szCs w:val="24"/>
          <w:lang w:val="en-US"/>
        </w:rPr>
        <w:t>mlnRUR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F202CF">
        <w:rPr>
          <w:rFonts w:ascii="Times New Roman" w:hAnsi="Times New Roman"/>
          <w:sz w:val="24"/>
          <w:szCs w:val="24"/>
          <w:lang w:val="en-US"/>
        </w:rPr>
        <w:t xml:space="preserve"> Also under the terms of the acquisition “Alpha” had to pay an additional sum of 24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F202CF"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 w:rsidRPr="00F202CF">
        <w:rPr>
          <w:rFonts w:ascii="Times New Roman" w:hAnsi="Times New Roman"/>
          <w:sz w:val="24"/>
          <w:szCs w:val="24"/>
          <w:lang w:val="en-US"/>
        </w:rPr>
        <w:t>mlnRUR</w:t>
      </w:r>
      <w:proofErr w:type="spellEnd"/>
      <w:r w:rsidRPr="00F202CF">
        <w:rPr>
          <w:rFonts w:ascii="Times New Roman" w:hAnsi="Times New Roman"/>
          <w:sz w:val="24"/>
          <w:szCs w:val="24"/>
          <w:lang w:val="en-US"/>
        </w:rPr>
        <w:t xml:space="preserve"> on 31 March  2016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BD146D">
        <w:rPr>
          <w:rFonts w:ascii="Times New Roman" w:hAnsi="Times New Roman"/>
          <w:sz w:val="24"/>
          <w:szCs w:val="24"/>
          <w:lang w:val="en-US" w:eastAsia="ru-RU"/>
        </w:rPr>
        <w:t>The investment was correctly presented at cost in the statement of financial position of “Alpha” at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BD146D">
        <w:rPr>
          <w:rFonts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BD146D">
        <w:rPr>
          <w:rFonts w:ascii="Times New Roman" w:hAnsi="Times New Roman"/>
          <w:sz w:val="24"/>
          <w:szCs w:val="24"/>
          <w:lang w:val="en-US" w:eastAsia="ru-RU"/>
        </w:rPr>
        <w:t xml:space="preserve">April 2014. </w:t>
      </w:r>
      <w:r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BD146D">
        <w:rPr>
          <w:rFonts w:ascii="Times New Roman" w:hAnsi="Times New Roman"/>
          <w:sz w:val="24"/>
          <w:szCs w:val="24"/>
          <w:lang w:val="en-US" w:eastAsia="ru-RU"/>
        </w:rPr>
        <w:t xml:space="preserve">rior to the reporting date </w:t>
      </w:r>
      <w:r>
        <w:rPr>
          <w:rFonts w:ascii="Times New Roman" w:hAnsi="Times New Roman"/>
          <w:sz w:val="24"/>
          <w:szCs w:val="24"/>
          <w:lang w:val="en-US" w:eastAsia="ru-RU"/>
        </w:rPr>
        <w:t>an a</w:t>
      </w:r>
      <w:r w:rsidRPr="00BD146D">
        <w:rPr>
          <w:rFonts w:ascii="Times New Roman" w:hAnsi="Times New Roman"/>
          <w:sz w:val="24"/>
          <w:szCs w:val="24"/>
          <w:lang w:val="en-US" w:eastAsia="ru-RU"/>
        </w:rPr>
        <w:t xml:space="preserve">ccountant did not make any adjustments to the measurement of the investment and obligations, arising in relation to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the </w:t>
      </w:r>
      <w:r w:rsidRPr="00BD146D">
        <w:rPr>
          <w:rFonts w:ascii="Times New Roman" w:hAnsi="Times New Roman"/>
          <w:sz w:val="24"/>
          <w:szCs w:val="24"/>
          <w:lang w:val="en-US" w:eastAsia="ru-RU"/>
        </w:rPr>
        <w:t>acquisition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of </w:t>
      </w:r>
      <w:r w:rsidRPr="00BD146D">
        <w:rPr>
          <w:rFonts w:ascii="Times New Roman" w:hAnsi="Times New Roman"/>
          <w:sz w:val="24"/>
          <w:szCs w:val="24"/>
          <w:lang w:val="en-US" w:eastAsia="ru-RU"/>
        </w:rPr>
        <w:t>“Beta”. “Alpha” raises long-term borrowings</w:t>
      </w:r>
      <w:r w:rsidRPr="00BD146D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Pr="00BD146D">
        <w:rPr>
          <w:rFonts w:ascii="Times New Roman" w:hAnsi="Times New Roman"/>
          <w:sz w:val="24"/>
          <w:szCs w:val="24"/>
          <w:lang w:val="en-US" w:eastAsia="ru-RU"/>
        </w:rPr>
        <w:t>for the period of less than 5 years at an interest rate of 10%, which is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a</w:t>
      </w:r>
      <w:r w:rsidRPr="00BD146D">
        <w:rPr>
          <w:rFonts w:ascii="Times New Roman" w:hAnsi="Times New Roman"/>
          <w:sz w:val="24"/>
          <w:szCs w:val="24"/>
          <w:lang w:val="en-US" w:eastAsia="ru-RU"/>
        </w:rPr>
        <w:t xml:space="preserve"> market rate.</w:t>
      </w:r>
    </w:p>
    <w:p w:rsidR="00574E9B" w:rsidRPr="007E6BAA" w:rsidRDefault="00574E9B" w:rsidP="00574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Required</w:t>
      </w:r>
    </w:p>
    <w:p w:rsidR="00574E9B" w:rsidRPr="00E00A43" w:rsidRDefault="00574E9B" w:rsidP="00574E9B">
      <w:pPr>
        <w:pStyle w:val="a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Prepare the</w:t>
      </w:r>
      <w:r w:rsidRPr="00E815F2">
        <w:rPr>
          <w:sz w:val="24"/>
          <w:szCs w:val="24"/>
        </w:rPr>
        <w:t xml:space="preserve"> </w:t>
      </w:r>
      <w:r>
        <w:rPr>
          <w:sz w:val="24"/>
          <w:szCs w:val="24"/>
        </w:rPr>
        <w:t>consolidated</w:t>
      </w:r>
      <w:r w:rsidRPr="00E815F2">
        <w:rPr>
          <w:sz w:val="24"/>
          <w:szCs w:val="24"/>
        </w:rPr>
        <w:t xml:space="preserve"> </w:t>
      </w:r>
      <w:r>
        <w:rPr>
          <w:sz w:val="24"/>
          <w:szCs w:val="24"/>
        </w:rPr>
        <w:t>Statement</w:t>
      </w:r>
      <w:r w:rsidRPr="00E815F2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E815F2">
        <w:rPr>
          <w:sz w:val="24"/>
          <w:szCs w:val="24"/>
        </w:rPr>
        <w:t xml:space="preserve"> </w:t>
      </w:r>
      <w:r>
        <w:rPr>
          <w:sz w:val="24"/>
          <w:szCs w:val="24"/>
        </w:rPr>
        <w:t>financial</w:t>
      </w:r>
      <w:r w:rsidRPr="00E815F2">
        <w:rPr>
          <w:sz w:val="24"/>
          <w:szCs w:val="24"/>
        </w:rPr>
        <w:t xml:space="preserve"> </w:t>
      </w:r>
      <w:r>
        <w:rPr>
          <w:sz w:val="24"/>
          <w:szCs w:val="24"/>
        </w:rPr>
        <w:t>position</w:t>
      </w:r>
      <w:r w:rsidRPr="00E81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“Alpha” Group for the year ended </w:t>
      </w:r>
      <w:r w:rsidRPr="00E815F2">
        <w:rPr>
          <w:sz w:val="24"/>
          <w:szCs w:val="24"/>
        </w:rPr>
        <w:t xml:space="preserve">31 </w:t>
      </w:r>
      <w:r>
        <w:rPr>
          <w:sz w:val="24"/>
          <w:szCs w:val="24"/>
        </w:rPr>
        <w:t>March</w:t>
      </w:r>
      <w:r w:rsidRPr="00E815F2">
        <w:rPr>
          <w:sz w:val="24"/>
          <w:szCs w:val="24"/>
        </w:rPr>
        <w:t xml:space="preserve"> 2015, </w:t>
      </w:r>
      <w:r>
        <w:rPr>
          <w:sz w:val="24"/>
          <w:szCs w:val="24"/>
        </w:rPr>
        <w:t>present your calculations</w:t>
      </w:r>
      <w:r w:rsidRPr="00E815F2">
        <w:rPr>
          <w:sz w:val="24"/>
          <w:szCs w:val="24"/>
        </w:rPr>
        <w:t xml:space="preserve">. </w:t>
      </w:r>
      <w:r w:rsidRPr="00E00A43">
        <w:rPr>
          <w:sz w:val="24"/>
          <w:szCs w:val="24"/>
        </w:rPr>
        <w:t xml:space="preserve">(25 </w:t>
      </w:r>
      <w:r>
        <w:rPr>
          <w:sz w:val="24"/>
          <w:szCs w:val="24"/>
        </w:rPr>
        <w:t>marks</w:t>
      </w:r>
      <w:r w:rsidRPr="00E00A43">
        <w:rPr>
          <w:sz w:val="24"/>
          <w:szCs w:val="24"/>
        </w:rPr>
        <w:t>)</w:t>
      </w:r>
    </w:p>
    <w:p w:rsidR="00574E9B" w:rsidRPr="00574E9B" w:rsidRDefault="00574E9B" w:rsidP="00574E9B">
      <w:pPr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5A6CDB" w:rsidRPr="00574E9B" w:rsidRDefault="000B77AB">
      <w:pPr>
        <w:rPr>
          <w:lang w:val="en-US"/>
        </w:rPr>
      </w:pPr>
    </w:p>
    <w:sectPr w:rsidR="005A6CDB" w:rsidRPr="00574E9B" w:rsidSect="0024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056B"/>
    <w:multiLevelType w:val="hybridMultilevel"/>
    <w:tmpl w:val="A6BC15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74E9B"/>
    <w:rsid w:val="000B77AB"/>
    <w:rsid w:val="00242016"/>
    <w:rsid w:val="00400CB6"/>
    <w:rsid w:val="004D3A8D"/>
    <w:rsid w:val="00574E9B"/>
    <w:rsid w:val="007047D5"/>
    <w:rsid w:val="00A3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E9B"/>
    <w:pPr>
      <w:spacing w:after="0" w:line="240" w:lineRule="auto"/>
      <w:ind w:left="720" w:hanging="864"/>
      <w:contextualSpacing/>
    </w:pPr>
    <w:rPr>
      <w:rFonts w:ascii="Times New Roman" w:eastAsia="Times New Roman" w:hAnsi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2015-10-02T22:02:00Z</dcterms:created>
  <dcterms:modified xsi:type="dcterms:W3CDTF">2015-10-02T22:17:00Z</dcterms:modified>
</cp:coreProperties>
</file>