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3F" w:rsidRPr="00C1683F" w:rsidRDefault="00C1683F" w:rsidP="003A1866">
      <w:pPr>
        <w:spacing w:after="240"/>
        <w:jc w:val="center"/>
        <w:rPr>
          <w:b/>
        </w:rPr>
      </w:pPr>
      <w:r w:rsidRPr="00C1683F">
        <w:rPr>
          <w:b/>
        </w:rPr>
        <w:t>Содержание</w:t>
      </w:r>
    </w:p>
    <w:p w:rsidR="003A1866" w:rsidRDefault="00725C9D" w:rsidP="00D63377">
      <w:pPr>
        <w:ind w:firstLine="0"/>
        <w:rPr>
          <w:noProof/>
        </w:rPr>
      </w:pPr>
      <w:r>
        <w:fldChar w:fldCharType="begin"/>
      </w:r>
      <w:r w:rsidR="003A1866">
        <w:instrText xml:space="preserve"> TOC \o "1-3" \h \z \u </w:instrText>
      </w:r>
      <w:r>
        <w:fldChar w:fldCharType="separate"/>
      </w:r>
      <w:hyperlink w:anchor="_Toc415006664" w:history="1">
        <w:r w:rsidR="003A1866" w:rsidRPr="00F633F7">
          <w:rPr>
            <w:rStyle w:val="af2"/>
            <w:noProof/>
          </w:rPr>
          <w:t>89. К какому уровню организации живого относится особь? Достаточно ли классифицировать особь по внешним признакам?</w:t>
        </w:r>
        <w:r w:rsidR="00D63377">
          <w:rPr>
            <w:rStyle w:val="af2"/>
            <w:noProof/>
          </w:rPr>
          <w:t>.........................................</w:t>
        </w:r>
        <w:r>
          <w:rPr>
            <w:noProof/>
            <w:webHidden/>
          </w:rPr>
          <w:fldChar w:fldCharType="begin"/>
        </w:r>
        <w:r w:rsidR="003A1866">
          <w:rPr>
            <w:noProof/>
            <w:webHidden/>
          </w:rPr>
          <w:instrText xml:space="preserve"> PAGEREF _Toc415006664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337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A1866" w:rsidRDefault="00725C9D" w:rsidP="00D63377">
      <w:pPr>
        <w:pStyle w:val="11"/>
        <w:tabs>
          <w:tab w:val="right" w:leader="dot" w:pos="9345"/>
        </w:tabs>
        <w:spacing w:after="0"/>
        <w:ind w:firstLine="0"/>
        <w:rPr>
          <w:noProof/>
        </w:rPr>
      </w:pPr>
      <w:hyperlink w:anchor="_Toc415006665" w:history="1">
        <w:r w:rsidR="003A1866" w:rsidRPr="00F633F7">
          <w:rPr>
            <w:rStyle w:val="af2"/>
            <w:noProof/>
          </w:rPr>
          <w:t xml:space="preserve">189. Опишите как отношения «хищник </w:t>
        </w:r>
        <w:r w:rsidR="00D63377">
          <w:rPr>
            <w:rStyle w:val="af2"/>
            <w:noProof/>
          </w:rPr>
          <w:t>–</w:t>
        </w:r>
        <w:r w:rsidR="003A1866" w:rsidRPr="00F633F7">
          <w:rPr>
            <w:rStyle w:val="af2"/>
            <w:noProof/>
          </w:rPr>
          <w:t xml:space="preserve"> жертва» и «паразит-хозяин» способствуют поддержанию равновесия в экосистеме?</w:t>
        </w:r>
        <w:r w:rsidR="003A186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A1866">
          <w:rPr>
            <w:noProof/>
            <w:webHidden/>
          </w:rPr>
          <w:instrText xml:space="preserve"> PAGEREF _Toc415006665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337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1866" w:rsidRDefault="00725C9D" w:rsidP="00D63377">
      <w:pPr>
        <w:pStyle w:val="11"/>
        <w:tabs>
          <w:tab w:val="right" w:leader="dot" w:pos="9345"/>
        </w:tabs>
        <w:spacing w:after="0"/>
        <w:ind w:firstLine="0"/>
        <w:rPr>
          <w:noProof/>
        </w:rPr>
      </w:pPr>
      <w:hyperlink w:anchor="_Toc415006666" w:history="1">
        <w:r w:rsidR="003A1866" w:rsidRPr="00F633F7">
          <w:rPr>
            <w:rStyle w:val="af2"/>
            <w:noProof/>
          </w:rPr>
          <w:t>289. В чем заключается опасность загрязнения почв? Что такое эрозия почв и каковы ее последствия?</w:t>
        </w:r>
        <w:r w:rsidR="003A186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A1866">
          <w:rPr>
            <w:noProof/>
            <w:webHidden/>
          </w:rPr>
          <w:instrText xml:space="preserve"> PAGEREF _Toc415006666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337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A1866" w:rsidRDefault="00725C9D" w:rsidP="00D63377">
      <w:pPr>
        <w:pStyle w:val="11"/>
        <w:tabs>
          <w:tab w:val="right" w:leader="dot" w:pos="9345"/>
        </w:tabs>
        <w:spacing w:after="0"/>
        <w:ind w:firstLine="0"/>
        <w:rPr>
          <w:noProof/>
        </w:rPr>
      </w:pPr>
      <w:hyperlink w:anchor="_Toc415006667" w:history="1">
        <w:r w:rsidR="003A1866" w:rsidRPr="00F633F7">
          <w:rPr>
            <w:rStyle w:val="af2"/>
            <w:noProof/>
          </w:rPr>
          <w:t>389. Докажите, что отклонения от здорового образа жизни всегда сопровождается потерей здоровья, а иногда и смертью?</w:t>
        </w:r>
        <w:r w:rsidR="003A186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A1866">
          <w:rPr>
            <w:noProof/>
            <w:webHidden/>
          </w:rPr>
          <w:instrText xml:space="preserve"> PAGEREF _Toc415006667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337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A1866" w:rsidRDefault="00725C9D" w:rsidP="00D63377">
      <w:pPr>
        <w:pStyle w:val="11"/>
        <w:tabs>
          <w:tab w:val="right" w:leader="dot" w:pos="9345"/>
        </w:tabs>
        <w:spacing w:after="0"/>
        <w:ind w:firstLine="0"/>
        <w:rPr>
          <w:noProof/>
        </w:rPr>
      </w:pPr>
      <w:hyperlink w:anchor="_Toc415006668" w:history="1">
        <w:r w:rsidR="003A1866" w:rsidRPr="00F633F7">
          <w:rPr>
            <w:rStyle w:val="af2"/>
            <w:noProof/>
          </w:rPr>
          <w:t>489. Каким образом проявляется экологическая ответственность человека? Какие стороны можно различить в личности человека в плане экологического права?</w:t>
        </w:r>
        <w:r w:rsidR="003A186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A1866">
          <w:rPr>
            <w:noProof/>
            <w:webHidden/>
          </w:rPr>
          <w:instrText xml:space="preserve"> PAGEREF _Toc415006668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337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A1866" w:rsidRDefault="00725C9D" w:rsidP="00D63377">
      <w:pPr>
        <w:pStyle w:val="11"/>
        <w:tabs>
          <w:tab w:val="right" w:leader="dot" w:pos="9345"/>
        </w:tabs>
        <w:spacing w:after="0"/>
        <w:ind w:firstLine="0"/>
        <w:rPr>
          <w:noProof/>
        </w:rPr>
      </w:pPr>
      <w:hyperlink w:anchor="_Toc415006669" w:history="1">
        <w:r w:rsidR="003A1866" w:rsidRPr="00F633F7">
          <w:rPr>
            <w:rStyle w:val="af2"/>
            <w:rFonts w:eastAsia="Calibri"/>
            <w:noProof/>
          </w:rPr>
          <w:t>Список использованной литературы</w:t>
        </w:r>
        <w:r w:rsidR="003A186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A1866">
          <w:rPr>
            <w:noProof/>
            <w:webHidden/>
          </w:rPr>
          <w:instrText xml:space="preserve"> PAGEREF _Toc415006669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337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1683F" w:rsidRDefault="00725C9D" w:rsidP="00D63377">
      <w:pPr>
        <w:rPr>
          <w:rFonts w:eastAsiaTheme="majorEastAsia"/>
        </w:rPr>
      </w:pPr>
      <w:r>
        <w:fldChar w:fldCharType="end"/>
      </w:r>
    </w:p>
    <w:p w:rsidR="003A1866" w:rsidRDefault="003A1866">
      <w:pPr>
        <w:jc w:val="left"/>
        <w:rPr>
          <w:rFonts w:eastAsiaTheme="majorEastAsia"/>
          <w:b/>
        </w:rPr>
      </w:pPr>
      <w:bookmarkStart w:id="0" w:name="_Toc415006664"/>
      <w:r>
        <w:br w:type="page"/>
      </w:r>
    </w:p>
    <w:p w:rsidR="00C1683F" w:rsidRPr="00660136" w:rsidRDefault="00C1683F" w:rsidP="00BD0DD8">
      <w:pPr>
        <w:pStyle w:val="1"/>
      </w:pPr>
      <w:r w:rsidRPr="00660136">
        <w:lastRenderedPageBreak/>
        <w:t>89. К какому уровню организации живого относится особь? Достаточно ли классифицировать особь по внешним признакам?</w:t>
      </w:r>
      <w:bookmarkEnd w:id="0"/>
      <w:r w:rsidRPr="00660136">
        <w:t xml:space="preserve"> </w:t>
      </w:r>
    </w:p>
    <w:p w:rsidR="00C1683F" w:rsidRPr="00B06F3C" w:rsidRDefault="00C1683F" w:rsidP="00C1683F">
      <w:pPr>
        <w:ind w:firstLine="708"/>
        <w:rPr>
          <w:rFonts w:eastAsia="Calibri" w:cs="Times New Roman"/>
        </w:rPr>
      </w:pPr>
      <w:r w:rsidRPr="00B06F3C">
        <w:rPr>
          <w:rFonts w:eastAsia="Calibri" w:cs="Times New Roman"/>
        </w:rPr>
        <w:t xml:space="preserve">Каждая живая система состоит из единиц подчиненных ей уровней организации и является единицей, входящей в состав живой системы, которой она подчинена. </w:t>
      </w:r>
    </w:p>
    <w:p w:rsidR="00C1683F" w:rsidRPr="00B06F3C" w:rsidRDefault="00C1683F" w:rsidP="00C1683F">
      <w:pPr>
        <w:rPr>
          <w:rFonts w:eastAsia="Calibri" w:cs="Times New Roman"/>
        </w:rPr>
      </w:pPr>
      <w:r w:rsidRPr="00B06F3C">
        <w:rPr>
          <w:rFonts w:eastAsia="Calibri" w:cs="Times New Roman"/>
        </w:rPr>
        <w:t xml:space="preserve">Существование жизни на всех уровнях подготавливается и определяется структурой низшего уровня: характер клеточного уровня организации определяется </w:t>
      </w:r>
      <w:proofErr w:type="gramStart"/>
      <w:r w:rsidRPr="00B06F3C">
        <w:rPr>
          <w:rFonts w:eastAsia="Calibri" w:cs="Times New Roman"/>
        </w:rPr>
        <w:t>молекулярным</w:t>
      </w:r>
      <w:proofErr w:type="gramEnd"/>
      <w:r w:rsidRPr="00B06F3C">
        <w:rPr>
          <w:rFonts w:eastAsia="Calibri" w:cs="Times New Roman"/>
        </w:rPr>
        <w:t xml:space="preserve">;· характер организменного – клеточным;· популяционно-видовой – организменным и т.д. </w:t>
      </w:r>
    </w:p>
    <w:p w:rsidR="00C1683F" w:rsidRPr="00B06F3C" w:rsidRDefault="00C1683F" w:rsidP="00C1683F">
      <w:pPr>
        <w:rPr>
          <w:rFonts w:eastAsia="Calibri" w:cs="Times New Roman"/>
        </w:rPr>
      </w:pPr>
      <w:r w:rsidRPr="00B06F3C">
        <w:rPr>
          <w:rFonts w:eastAsia="Calibri" w:cs="Times New Roman"/>
        </w:rPr>
        <w:t xml:space="preserve">1. Молекулярный уровень. Основу всех животных, растений и вирусов составляют 20 аминокислот и 4 одинаковых оснований, входящих в состав молекул нуклеиновых кислот. У всех организмов биологическая энергия запасается в виде богатой энергией аденозинтрифосфорной кислоты (АТФ). Наследственная информация у всех заложена в молекулах </w:t>
      </w:r>
      <w:proofErr w:type="spellStart"/>
      <w:r w:rsidRPr="00B06F3C">
        <w:rPr>
          <w:rFonts w:eastAsia="Calibri" w:cs="Times New Roman"/>
        </w:rPr>
        <w:t>дизоксирибонуклеиновой</w:t>
      </w:r>
      <w:proofErr w:type="spellEnd"/>
      <w:r w:rsidRPr="00B06F3C">
        <w:rPr>
          <w:rFonts w:eastAsia="Calibri" w:cs="Times New Roman"/>
        </w:rPr>
        <w:t xml:space="preserve"> кислоты (ДНК), способной к </w:t>
      </w:r>
      <w:proofErr w:type="spellStart"/>
      <w:r w:rsidRPr="00B06F3C">
        <w:rPr>
          <w:rFonts w:eastAsia="Calibri" w:cs="Times New Roman"/>
        </w:rPr>
        <w:t>саморепродукции</w:t>
      </w:r>
      <w:proofErr w:type="spellEnd"/>
      <w:r w:rsidRPr="00B06F3C">
        <w:rPr>
          <w:rFonts w:eastAsia="Calibri" w:cs="Times New Roman"/>
        </w:rPr>
        <w:t>. Реализация наследственной информации осуществляется при участии молекул рибонуклеиновой кислоты (РНК).</w:t>
      </w:r>
    </w:p>
    <w:p w:rsidR="00C1683F" w:rsidRDefault="00C1683F" w:rsidP="00C1683F">
      <w:pPr>
        <w:rPr>
          <w:rFonts w:eastAsia="Calibri" w:cs="Times New Roman"/>
        </w:rPr>
      </w:pPr>
      <w:r w:rsidRPr="00B06F3C">
        <w:rPr>
          <w:rFonts w:eastAsia="Calibri" w:cs="Times New Roman"/>
        </w:rPr>
        <w:t xml:space="preserve">2. Клеточный уровень. Клетка является основной самостоятельно функционирующей элементарной биологической единицей, характерной для всех живых организмов. </w:t>
      </w:r>
      <w:proofErr w:type="gramStart"/>
      <w:r w:rsidRPr="00B06F3C">
        <w:rPr>
          <w:rFonts w:eastAsia="Calibri" w:cs="Times New Roman"/>
        </w:rPr>
        <w:t>У всех организмов только на клеточном уровне возможны биосинтез и реализация наследственной информации.</w:t>
      </w:r>
      <w:proofErr w:type="gramEnd"/>
    </w:p>
    <w:p w:rsidR="00700058" w:rsidRDefault="00C1683F" w:rsidP="00C1683F">
      <w:r w:rsidRPr="00B06F3C">
        <w:rPr>
          <w:rFonts w:eastAsia="Calibri" w:cs="Times New Roman"/>
        </w:rPr>
        <w:t xml:space="preserve">3. Тканевый уровень. Совокупность клеток с одинаковым типом организации составляет ткань. </w:t>
      </w:r>
    </w:p>
    <w:p w:rsidR="00700058" w:rsidRDefault="00C1683F" w:rsidP="00C1683F">
      <w:r w:rsidRPr="00B06F3C">
        <w:rPr>
          <w:rFonts w:eastAsia="Calibri" w:cs="Times New Roman"/>
        </w:rPr>
        <w:t xml:space="preserve">4. Органный уровень. Совместно функционирующие клетки, относящиеся к разным тканям, составляют органы. </w:t>
      </w:r>
    </w:p>
    <w:p w:rsidR="00C1683F" w:rsidRPr="00B06F3C" w:rsidRDefault="00C1683F" w:rsidP="00C1683F">
      <w:pPr>
        <w:rPr>
          <w:rFonts w:eastAsia="Calibri" w:cs="Times New Roman"/>
        </w:rPr>
      </w:pPr>
      <w:r w:rsidRPr="00B06F3C">
        <w:rPr>
          <w:rFonts w:eastAsia="Calibri" w:cs="Times New Roman"/>
        </w:rPr>
        <w:t>5. Организменный уровень. Организменный уровень связан с жизнедеятельностью отдельных биологических особей, дискретных индивидов. Индивид, особь − неделимая и целостная единица жизни на Земле.</w:t>
      </w:r>
    </w:p>
    <w:p w:rsidR="00C1683F" w:rsidRPr="00B06F3C" w:rsidRDefault="00C1683F" w:rsidP="00C1683F">
      <w:pPr>
        <w:rPr>
          <w:rFonts w:eastAsia="Calibri" w:cs="Times New Roman"/>
        </w:rPr>
      </w:pPr>
      <w:r w:rsidRPr="00B06F3C">
        <w:rPr>
          <w:rFonts w:eastAsia="Calibri" w:cs="Times New Roman"/>
        </w:rPr>
        <w:lastRenderedPageBreak/>
        <w:t xml:space="preserve">6. Популяционно-видовой уровень. Совокупность организмов одного вида, населяющих определенную территорию, составляет популяцию. Популяция – это </w:t>
      </w:r>
      <w:proofErr w:type="spellStart"/>
      <w:r w:rsidRPr="00B06F3C">
        <w:rPr>
          <w:rFonts w:eastAsia="Calibri" w:cs="Times New Roman"/>
        </w:rPr>
        <w:t>надоорганизменная</w:t>
      </w:r>
      <w:proofErr w:type="spellEnd"/>
      <w:r w:rsidRPr="00B06F3C">
        <w:rPr>
          <w:rFonts w:eastAsia="Calibri" w:cs="Times New Roman"/>
        </w:rPr>
        <w:t xml:space="preserve"> живая система, которая является элементарной единицей эволюционного процесса; в ней начинаются процессы видообразования. Популяция входит в состав биоценозов.</w:t>
      </w:r>
    </w:p>
    <w:p w:rsidR="00C1683F" w:rsidRPr="00B06F3C" w:rsidRDefault="00C1683F" w:rsidP="00C1683F">
      <w:pPr>
        <w:rPr>
          <w:rFonts w:eastAsia="Calibri" w:cs="Times New Roman"/>
        </w:rPr>
      </w:pPr>
      <w:r w:rsidRPr="00B06F3C">
        <w:rPr>
          <w:rFonts w:eastAsia="Calibri" w:cs="Times New Roman"/>
        </w:rPr>
        <w:t>7. Биогеоценотический уровень. Биогеоценозы – исторически сложившиеся устойчивые сообщества популяций различных видов, связанных между собой и окружающей средой обменом веществ, энергии и информации. Они являются элементарными системами, в которых осуществляется вещественно-энергетический круговорот, обусловленный жизнедеятельностью организмов.</w:t>
      </w:r>
    </w:p>
    <w:p w:rsidR="00C1683F" w:rsidRPr="00B06F3C" w:rsidRDefault="00C1683F" w:rsidP="00C1683F">
      <w:pPr>
        <w:rPr>
          <w:rFonts w:eastAsia="Calibri" w:cs="Times New Roman"/>
        </w:rPr>
      </w:pPr>
      <w:r w:rsidRPr="00B06F3C">
        <w:rPr>
          <w:rFonts w:eastAsia="Calibri" w:cs="Times New Roman"/>
        </w:rPr>
        <w:t>8. Биосферный уровень. Биосферный уровень − наивысший уровень организации жизни, охватывающий все явления жизни на нашей планете</w:t>
      </w:r>
      <w:r w:rsidRPr="00B06F3C">
        <w:rPr>
          <w:rStyle w:val="a9"/>
          <w:rFonts w:eastAsia="Calibri" w:cs="Times New Roman"/>
        </w:rPr>
        <w:footnoteReference w:id="1"/>
      </w:r>
      <w:r w:rsidRPr="00B06F3C">
        <w:rPr>
          <w:rFonts w:eastAsia="Calibri" w:cs="Times New Roman"/>
        </w:rPr>
        <w:t>.</w:t>
      </w:r>
    </w:p>
    <w:p w:rsidR="00700058" w:rsidRPr="00700058" w:rsidRDefault="007D2A77" w:rsidP="00700058">
      <w:r w:rsidRPr="00700058">
        <w:t xml:space="preserve">Особь относится к организменному уровню. </w:t>
      </w:r>
      <w:r w:rsidR="00700058" w:rsidRPr="00700058">
        <w:t xml:space="preserve"> Не достаточно классифицировать особь по внешним (морфологическим) признакам.</w:t>
      </w:r>
    </w:p>
    <w:p w:rsidR="00700058" w:rsidRPr="00700058" w:rsidRDefault="00700058" w:rsidP="00700058">
      <w:r w:rsidRPr="00700058">
        <w:t xml:space="preserve">Каждая особь относится к определенному виду. </w:t>
      </w:r>
    </w:p>
    <w:p w:rsidR="00700058" w:rsidRPr="00700058" w:rsidRDefault="00700058" w:rsidP="00700058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700058">
        <w:rPr>
          <w:iCs/>
          <w:sz w:val="28"/>
          <w:szCs w:val="28"/>
        </w:rPr>
        <w:t>Bu</w:t>
      </w:r>
      <w:proofErr w:type="gramStart"/>
      <w:r w:rsidRPr="00700058">
        <w:rPr>
          <w:iCs/>
          <w:sz w:val="28"/>
          <w:szCs w:val="28"/>
        </w:rPr>
        <w:t>д</w:t>
      </w:r>
      <w:proofErr w:type="spellEnd"/>
      <w:proofErr w:type="gramEnd"/>
      <w:r w:rsidRPr="00700058">
        <w:rPr>
          <w:sz w:val="28"/>
          <w:szCs w:val="28"/>
        </w:rPr>
        <w:t xml:space="preserve"> – это совокупность </w:t>
      </w:r>
      <w:r w:rsidRPr="00700058">
        <w:rPr>
          <w:iCs/>
          <w:sz w:val="28"/>
          <w:szCs w:val="28"/>
        </w:rPr>
        <w:t>особей, которые сходны по морфофизиологическим признакам, способны скрещиваться между собой, давать плодовитое потомство и формируют систему популяций, образующих общий ареал.</w:t>
      </w:r>
      <w:r w:rsidRPr="00700058">
        <w:rPr>
          <w:sz w:val="28"/>
          <w:szCs w:val="28"/>
        </w:rPr>
        <w:t xml:space="preserve"> </w:t>
      </w:r>
    </w:p>
    <w:p w:rsidR="00700058" w:rsidRPr="00700058" w:rsidRDefault="00700058" w:rsidP="00700058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00058">
        <w:rPr>
          <w:sz w:val="28"/>
          <w:szCs w:val="28"/>
        </w:rPr>
        <w:t xml:space="preserve">Каждый вид живых организмов можно описать исходя из совокупности характерных черт, свойств, которые называются </w:t>
      </w:r>
      <w:r w:rsidRPr="00700058">
        <w:rPr>
          <w:iCs/>
          <w:sz w:val="28"/>
          <w:szCs w:val="28"/>
        </w:rPr>
        <w:t>признаками.</w:t>
      </w:r>
      <w:r w:rsidRPr="00700058">
        <w:rPr>
          <w:sz w:val="28"/>
          <w:szCs w:val="28"/>
        </w:rPr>
        <w:t xml:space="preserve"> Признаки вида, с помощью которых один вид отличают от другого, называются </w:t>
      </w:r>
      <w:r w:rsidRPr="00700058">
        <w:rPr>
          <w:iCs/>
          <w:sz w:val="28"/>
          <w:szCs w:val="28"/>
        </w:rPr>
        <w:t>критериями</w:t>
      </w:r>
      <w:r w:rsidRPr="00700058">
        <w:rPr>
          <w:sz w:val="28"/>
          <w:szCs w:val="28"/>
        </w:rPr>
        <w:t xml:space="preserve"> вида. Наиболее часто используют шесть общих критериев вида: </w:t>
      </w:r>
      <w:proofErr w:type="gramStart"/>
      <w:r w:rsidRPr="00700058">
        <w:rPr>
          <w:sz w:val="28"/>
          <w:szCs w:val="28"/>
        </w:rPr>
        <w:t>морфологический</w:t>
      </w:r>
      <w:proofErr w:type="gramEnd"/>
      <w:r w:rsidRPr="00700058">
        <w:rPr>
          <w:sz w:val="28"/>
          <w:szCs w:val="28"/>
        </w:rPr>
        <w:t xml:space="preserve">, физиологический, географический, экологический, генетический и биохимический. </w:t>
      </w:r>
    </w:p>
    <w:p w:rsidR="00C1683F" w:rsidRDefault="00700058" w:rsidP="00700058">
      <w:pPr>
        <w:jc w:val="left"/>
      </w:pPr>
      <w:r>
        <w:t xml:space="preserve"> </w:t>
      </w:r>
      <w:r w:rsidR="00C1683F">
        <w:br w:type="page"/>
      </w:r>
    </w:p>
    <w:p w:rsidR="00700058" w:rsidRPr="00C1683F" w:rsidRDefault="00700058" w:rsidP="00BD0DD8">
      <w:pPr>
        <w:pStyle w:val="1"/>
      </w:pPr>
      <w:bookmarkStart w:id="1" w:name="_Toc415006665"/>
      <w:r w:rsidRPr="00C1683F">
        <w:lastRenderedPageBreak/>
        <w:t>189. Опишите как отношения «хищник - жертва» и «паразит-хозяин» способствуют поддержанию равновесия в экосистеме?</w:t>
      </w:r>
      <w:bookmarkEnd w:id="1"/>
    </w:p>
    <w:p w:rsidR="00700058" w:rsidRPr="00700058" w:rsidRDefault="00700058" w:rsidP="00700058">
      <w:r w:rsidRPr="00700058">
        <w:t xml:space="preserve">Отношения хищник </w:t>
      </w:r>
      <w:r w:rsidR="00292D70">
        <w:t>–</w:t>
      </w:r>
      <w:r w:rsidRPr="00700058">
        <w:t xml:space="preserve"> жертва. Они снижают напряженность конкуренции и способствуют видовому разнообразию биоценоза. </w:t>
      </w:r>
      <w:proofErr w:type="gramStart"/>
      <w:r w:rsidRPr="00700058">
        <w:t>Основаны</w:t>
      </w:r>
      <w:proofErr w:type="gramEnd"/>
      <w:r w:rsidRPr="00700058">
        <w:t xml:space="preserve"> на прямых трофических связях. Отношения хищник </w:t>
      </w:r>
      <w:r w:rsidR="00292D70">
        <w:t>–</w:t>
      </w:r>
      <w:r w:rsidRPr="00700058">
        <w:t xml:space="preserve"> жертва (в том числе травоядные животные - растения) очень распространены в биоценозах. Хищничество - способ питания живых организмов, при котором они ловят, умерщвляют и поедают другие живые организмы. </w:t>
      </w:r>
    </w:p>
    <w:p w:rsidR="00292D70" w:rsidRDefault="00700058" w:rsidP="00292D70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00058">
        <w:rPr>
          <w:sz w:val="28"/>
          <w:szCs w:val="28"/>
        </w:rPr>
        <w:t xml:space="preserve">Хищничество встречается среди всех видов животных, среди некоторых видов грибов и насекомоядных растений. В трофической цепи хищники </w:t>
      </w:r>
      <w:r w:rsidR="00292D70">
        <w:rPr>
          <w:sz w:val="28"/>
          <w:szCs w:val="28"/>
        </w:rPr>
        <w:t>–</w:t>
      </w:r>
      <w:r w:rsidRPr="00700058">
        <w:rPr>
          <w:sz w:val="28"/>
          <w:szCs w:val="28"/>
        </w:rPr>
        <w:t xml:space="preserve"> </w:t>
      </w:r>
      <w:proofErr w:type="spellStart"/>
      <w:r w:rsidRPr="00700058">
        <w:rPr>
          <w:sz w:val="28"/>
          <w:szCs w:val="28"/>
        </w:rPr>
        <w:t>консументы</w:t>
      </w:r>
      <w:proofErr w:type="spellEnd"/>
      <w:r w:rsidRPr="00700058">
        <w:rPr>
          <w:sz w:val="28"/>
          <w:szCs w:val="28"/>
        </w:rPr>
        <w:t xml:space="preserve"> 1 и 2 порядка, жертвы </w:t>
      </w:r>
      <w:r w:rsidR="00292D70">
        <w:rPr>
          <w:sz w:val="28"/>
          <w:szCs w:val="28"/>
        </w:rPr>
        <w:t>–</w:t>
      </w:r>
      <w:r w:rsidRPr="00700058">
        <w:rPr>
          <w:sz w:val="28"/>
          <w:szCs w:val="28"/>
        </w:rPr>
        <w:t xml:space="preserve"> продуценты и </w:t>
      </w:r>
      <w:proofErr w:type="spellStart"/>
      <w:r w:rsidRPr="00700058">
        <w:rPr>
          <w:sz w:val="28"/>
          <w:szCs w:val="28"/>
        </w:rPr>
        <w:t>консументы</w:t>
      </w:r>
      <w:proofErr w:type="spellEnd"/>
      <w:r w:rsidRPr="00700058">
        <w:rPr>
          <w:sz w:val="28"/>
          <w:szCs w:val="28"/>
        </w:rPr>
        <w:t xml:space="preserve"> 1 порядка. </w:t>
      </w:r>
    </w:p>
    <w:p w:rsidR="00292D70" w:rsidRDefault="00700058" w:rsidP="00292D70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00058">
        <w:rPr>
          <w:sz w:val="28"/>
          <w:szCs w:val="28"/>
        </w:rPr>
        <w:t xml:space="preserve">В системе хищник </w:t>
      </w:r>
      <w:r w:rsidR="00292D70">
        <w:rPr>
          <w:sz w:val="28"/>
          <w:szCs w:val="28"/>
        </w:rPr>
        <w:t>–</w:t>
      </w:r>
      <w:r w:rsidRPr="00700058">
        <w:rPr>
          <w:sz w:val="28"/>
          <w:szCs w:val="28"/>
        </w:rPr>
        <w:t xml:space="preserve"> жертва партнеры взаимно приспособлены друг к другу. Только в этом случае при питании хищников жертвами численность жертв поддерживается на определенном уровне. Эволюция хищников и их же</w:t>
      </w:r>
      <w:proofErr w:type="gramStart"/>
      <w:r w:rsidRPr="00700058">
        <w:rPr>
          <w:sz w:val="28"/>
          <w:szCs w:val="28"/>
        </w:rPr>
        <w:t>ртв пр</w:t>
      </w:r>
      <w:proofErr w:type="gramEnd"/>
      <w:r w:rsidRPr="00700058">
        <w:rPr>
          <w:sz w:val="28"/>
          <w:szCs w:val="28"/>
        </w:rPr>
        <w:t xml:space="preserve">оисходит совместно, при этом хищники совершенствуют способы нападения, а жертвы </w:t>
      </w:r>
      <w:r w:rsidR="00292D70">
        <w:rPr>
          <w:sz w:val="28"/>
          <w:szCs w:val="28"/>
        </w:rPr>
        <w:t>–</w:t>
      </w:r>
      <w:r w:rsidRPr="00700058">
        <w:rPr>
          <w:sz w:val="28"/>
          <w:szCs w:val="28"/>
        </w:rPr>
        <w:t xml:space="preserve"> способы защиты. Со стороны хищников можно наблюдать миграции вслед за жертвами, со стороны жертв </w:t>
      </w:r>
      <w:r w:rsidR="00292D70">
        <w:rPr>
          <w:sz w:val="28"/>
          <w:szCs w:val="28"/>
        </w:rPr>
        <w:t>–</w:t>
      </w:r>
      <w:r w:rsidRPr="00700058">
        <w:rPr>
          <w:sz w:val="28"/>
          <w:szCs w:val="28"/>
        </w:rPr>
        <w:t xml:space="preserve"> другие способы приспособления. Установлено, что неприспособленные жертвы гибнут в среднем в два раза чаще, чем приспособленные. Соответственно численность хищников строго следует за численностью жертв. </w:t>
      </w:r>
    </w:p>
    <w:p w:rsidR="00700058" w:rsidRPr="00700058" w:rsidRDefault="00700058" w:rsidP="00292D70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00058">
        <w:rPr>
          <w:sz w:val="28"/>
          <w:szCs w:val="28"/>
        </w:rPr>
        <w:t>Отношения паразит</w:t>
      </w:r>
      <w:r w:rsidR="00292D70">
        <w:rPr>
          <w:sz w:val="28"/>
          <w:szCs w:val="28"/>
        </w:rPr>
        <w:t xml:space="preserve"> –</w:t>
      </w:r>
      <w:r w:rsidRPr="00700058">
        <w:rPr>
          <w:sz w:val="28"/>
          <w:szCs w:val="28"/>
        </w:rPr>
        <w:t xml:space="preserve"> хозяин характеризуются тем, что одна сторона использует другую в качестве среды обитания или источника пищи. Паразитизм широко распространен в природе, особенно у растений (паразиты </w:t>
      </w:r>
      <w:r w:rsidR="00292D70">
        <w:rPr>
          <w:sz w:val="28"/>
          <w:szCs w:val="28"/>
        </w:rPr>
        <w:t>–</w:t>
      </w:r>
      <w:r w:rsidRPr="00700058">
        <w:rPr>
          <w:sz w:val="28"/>
          <w:szCs w:val="28"/>
        </w:rPr>
        <w:t xml:space="preserve"> лианы) и высших животных (паразиты </w:t>
      </w:r>
      <w:r w:rsidR="00292D70">
        <w:rPr>
          <w:sz w:val="28"/>
          <w:szCs w:val="28"/>
        </w:rPr>
        <w:t>–</w:t>
      </w:r>
      <w:r w:rsidRPr="00700058">
        <w:rPr>
          <w:sz w:val="28"/>
          <w:szCs w:val="28"/>
        </w:rPr>
        <w:t xml:space="preserve"> клещи)</w:t>
      </w:r>
      <w:r w:rsidR="00292D70">
        <w:rPr>
          <w:rStyle w:val="a9"/>
          <w:szCs w:val="28"/>
        </w:rPr>
        <w:footnoteReference w:id="2"/>
      </w:r>
      <w:r w:rsidRPr="00700058">
        <w:rPr>
          <w:sz w:val="28"/>
          <w:szCs w:val="28"/>
        </w:rPr>
        <w:t>.</w:t>
      </w:r>
    </w:p>
    <w:p w:rsidR="00700058" w:rsidRDefault="00700058" w:rsidP="00700058">
      <w:pPr>
        <w:jc w:val="left"/>
        <w:rPr>
          <w:rFonts w:eastAsiaTheme="majorEastAsia"/>
          <w:b/>
        </w:rPr>
      </w:pPr>
      <w:r>
        <w:t xml:space="preserve"> </w:t>
      </w:r>
      <w:r>
        <w:br w:type="page"/>
      </w:r>
    </w:p>
    <w:p w:rsidR="00C1683F" w:rsidRDefault="00C1683F" w:rsidP="00BD0DD8">
      <w:pPr>
        <w:pStyle w:val="1"/>
      </w:pPr>
      <w:bookmarkStart w:id="2" w:name="_Toc415006666"/>
      <w:r>
        <w:lastRenderedPageBreak/>
        <w:t xml:space="preserve">289. В чем заключается опасность загрязнения почв? Что такое эрозия </w:t>
      </w:r>
      <w:proofErr w:type="gramStart"/>
      <w:r>
        <w:t>почв</w:t>
      </w:r>
      <w:proofErr w:type="gramEnd"/>
      <w:r>
        <w:t xml:space="preserve"> и </w:t>
      </w:r>
      <w:proofErr w:type="gramStart"/>
      <w:r>
        <w:t>каковы</w:t>
      </w:r>
      <w:proofErr w:type="gramEnd"/>
      <w:r>
        <w:t xml:space="preserve"> ее последствия?</w:t>
      </w:r>
      <w:bookmarkEnd w:id="2"/>
      <w:r>
        <w:t xml:space="preserve"> </w:t>
      </w:r>
    </w:p>
    <w:p w:rsidR="00292D70" w:rsidRPr="009143CC" w:rsidRDefault="00292D70" w:rsidP="00292D70">
      <w:pPr>
        <w:pStyle w:val="ab"/>
        <w:spacing w:before="0" w:beforeAutospacing="0" w:after="0" w:afterAutospacing="0" w:line="360" w:lineRule="auto"/>
        <w:ind w:firstLine="709"/>
        <w:jc w:val="both"/>
        <w:rPr>
          <w:rFonts w:eastAsia="Batang"/>
          <w:sz w:val="28"/>
          <w:szCs w:val="28"/>
        </w:rPr>
      </w:pPr>
      <w:r w:rsidRPr="009143CC">
        <w:rPr>
          <w:rFonts w:eastAsia="Batang"/>
          <w:sz w:val="28"/>
          <w:szCs w:val="28"/>
        </w:rPr>
        <w:t xml:space="preserve">Почва − это обладающая плодородием сложная полифункциональная и </w:t>
      </w:r>
      <w:proofErr w:type="spellStart"/>
      <w:r w:rsidRPr="009143CC">
        <w:rPr>
          <w:rFonts w:eastAsia="Batang"/>
          <w:sz w:val="28"/>
          <w:szCs w:val="28"/>
        </w:rPr>
        <w:t>поликомпонентная</w:t>
      </w:r>
      <w:proofErr w:type="spellEnd"/>
      <w:r w:rsidRPr="009143CC">
        <w:rPr>
          <w:rFonts w:eastAsia="Batang"/>
          <w:sz w:val="28"/>
          <w:szCs w:val="28"/>
        </w:rPr>
        <w:t xml:space="preserve"> открытая многофазная структурная система в поверхностном слое коры выветривания горных пород, являющаяся комплексной функцией горной породы, организмов, климата, рельефа и времени</w:t>
      </w:r>
      <w:r w:rsidRPr="009143CC">
        <w:rPr>
          <w:rStyle w:val="a9"/>
          <w:rFonts w:eastAsia="Batang"/>
          <w:sz w:val="28"/>
          <w:szCs w:val="28"/>
        </w:rPr>
        <w:footnoteReference w:id="3"/>
      </w:r>
      <w:r w:rsidRPr="009143CC">
        <w:rPr>
          <w:rFonts w:eastAsia="Batang"/>
          <w:sz w:val="28"/>
          <w:szCs w:val="28"/>
        </w:rPr>
        <w:t>.</w:t>
      </w:r>
    </w:p>
    <w:p w:rsidR="00292D70" w:rsidRPr="001047FA" w:rsidRDefault="00292D70" w:rsidP="00292D70">
      <w:pPr>
        <w:tabs>
          <w:tab w:val="left" w:pos="284"/>
        </w:tabs>
        <w:contextualSpacing/>
        <w:rPr>
          <w:rFonts w:eastAsia="Batang" w:cs="Times New Roman"/>
          <w:lang w:eastAsia="ko-KR"/>
        </w:rPr>
      </w:pPr>
      <w:proofErr w:type="gramStart"/>
      <w:r>
        <w:rPr>
          <w:rFonts w:eastAsia="Batang" w:cs="Times New Roman"/>
          <w:lang w:eastAsia="ko-KR"/>
        </w:rPr>
        <w:t xml:space="preserve">Загрязнение почв – это </w:t>
      </w:r>
      <w:r w:rsidRPr="001047FA">
        <w:rPr>
          <w:rFonts w:eastAsia="Batang" w:cs="Times New Roman"/>
          <w:lang w:eastAsia="ko-KR"/>
        </w:rPr>
        <w:t xml:space="preserve">попадание в почву различных химических веществ, </w:t>
      </w:r>
      <w:proofErr w:type="spellStart"/>
      <w:r w:rsidRPr="001047FA">
        <w:rPr>
          <w:rFonts w:eastAsia="Batang" w:cs="Times New Roman"/>
          <w:lang w:eastAsia="ko-KR"/>
        </w:rPr>
        <w:t>токсикантов</w:t>
      </w:r>
      <w:proofErr w:type="spellEnd"/>
      <w:r w:rsidRPr="001047FA">
        <w:rPr>
          <w:rFonts w:eastAsia="Batang" w:cs="Times New Roman"/>
          <w:lang w:eastAsia="ko-KR"/>
        </w:rPr>
        <w:t>, отходов сельскохозяйственного и промышленного производств, коммунально-бытовых предприятий в количествах, превышающих их обычное содержание, необходимое для участия в круговороте почвенных биологических систем.</w:t>
      </w:r>
      <w:proofErr w:type="gramEnd"/>
    </w:p>
    <w:p w:rsidR="00292D70" w:rsidRPr="001047FA" w:rsidRDefault="00292D70" w:rsidP="00292D70">
      <w:pPr>
        <w:tabs>
          <w:tab w:val="left" w:pos="284"/>
        </w:tabs>
        <w:contextualSpacing/>
        <w:rPr>
          <w:rFonts w:eastAsia="Batang" w:cs="Times New Roman"/>
          <w:lang w:eastAsia="ko-KR"/>
        </w:rPr>
      </w:pPr>
      <w:r w:rsidRPr="001047FA">
        <w:rPr>
          <w:rFonts w:eastAsia="Batang" w:cs="Times New Roman"/>
          <w:lang w:eastAsia="ko-KR"/>
        </w:rPr>
        <w:t>Основные загрязнители: тяжелые металлы, пестициды, радионуклиды.</w:t>
      </w:r>
    </w:p>
    <w:p w:rsidR="00292D70" w:rsidRPr="009143CC" w:rsidRDefault="00292D70" w:rsidP="00292D70">
      <w:pPr>
        <w:pStyle w:val="ab"/>
        <w:spacing w:before="0" w:beforeAutospacing="0" w:after="0" w:afterAutospacing="0" w:line="360" w:lineRule="auto"/>
        <w:ind w:firstLine="709"/>
        <w:jc w:val="both"/>
        <w:rPr>
          <w:rFonts w:eastAsia="Batang"/>
          <w:sz w:val="28"/>
          <w:szCs w:val="28"/>
        </w:rPr>
      </w:pPr>
      <w:r w:rsidRPr="009143CC">
        <w:rPr>
          <w:rFonts w:eastAsia="Batang"/>
          <w:sz w:val="28"/>
          <w:szCs w:val="28"/>
        </w:rPr>
        <w:t>Загрязнение земель свалками, выбросами газа и нефти, кислотными дождями, пестицидами и минеральными удобрениями ведет к деградации почв, снижению плодородия. Загрязняющие почву химические элементы и их соединения создают кислотно-щелочные и окислительно-восстановительные условия в почве, ухудшающие ее качество и плодородие. Такое действие производят кислотные дожди, чистящие средства, попадающие с отходами в почву. Соль, посыпаемая на дорогах в гололед, проникает в почву к корням растений и ведет к гибели деревьев.</w:t>
      </w:r>
    </w:p>
    <w:p w:rsidR="00292D70" w:rsidRDefault="00292D70" w:rsidP="00292D70">
      <w:pPr>
        <w:ind w:firstLine="708"/>
        <w:rPr>
          <w:rFonts w:eastAsia="Calibri" w:cs="Times New Roman"/>
          <w:noProof/>
        </w:rPr>
      </w:pPr>
      <w:r w:rsidRPr="009143CC">
        <w:rPr>
          <w:rFonts w:eastAsia="Batang" w:cs="Times New Roman"/>
        </w:rPr>
        <w:t>Необратимый вред почвам наносят свалки промышленных и бытовых отходов. В результате взаимодействия, горения, действия атмосферных осадков из отходов выделяются и вымываются в почву самые разнообразные вредные вещества. При их взаимодействии образуются еще более сильные яды, отравляющие почву, атмосферу и подземные воды.</w:t>
      </w:r>
    </w:p>
    <w:p w:rsidR="00292D70" w:rsidRDefault="009B1CF5" w:rsidP="00C1683F">
      <w:pPr>
        <w:ind w:firstLine="708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lastRenderedPageBreak/>
        <w:t xml:space="preserve">Для человека и животных зарязнение опасно тем, что по цепи ритания загрязняющие вещества попадают в организм. </w:t>
      </w:r>
    </w:p>
    <w:p w:rsidR="009B1CF5" w:rsidRPr="00AE424A" w:rsidRDefault="009B1CF5" w:rsidP="009B1CF5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424A">
        <w:rPr>
          <w:bCs/>
          <w:sz w:val="28"/>
          <w:szCs w:val="28"/>
        </w:rPr>
        <w:t>Эрозия</w:t>
      </w:r>
      <w:r w:rsidRPr="00AE424A">
        <w:rPr>
          <w:sz w:val="28"/>
          <w:szCs w:val="28"/>
        </w:rPr>
        <w:t xml:space="preserve"> </w:t>
      </w:r>
      <w:r w:rsidRPr="00AE424A">
        <w:rPr>
          <w:bCs/>
          <w:sz w:val="28"/>
          <w:szCs w:val="28"/>
        </w:rPr>
        <w:t>почв</w:t>
      </w:r>
      <w:r w:rsidRPr="00AE424A">
        <w:rPr>
          <w:sz w:val="28"/>
          <w:szCs w:val="28"/>
        </w:rPr>
        <w:t xml:space="preserve"> </w:t>
      </w:r>
      <w:r w:rsidRPr="00AE424A">
        <w:rPr>
          <w:sz w:val="28"/>
          <w:szCs w:val="28"/>
          <w:lang w:val="uk-UA"/>
        </w:rPr>
        <w:t>–</w:t>
      </w:r>
      <w:r w:rsidRPr="00AE424A">
        <w:rPr>
          <w:sz w:val="28"/>
          <w:szCs w:val="28"/>
        </w:rPr>
        <w:t xml:space="preserve"> процесс разрушения почвенного профиля под действием воды (водная </w:t>
      </w:r>
      <w:r w:rsidRPr="00AE424A">
        <w:rPr>
          <w:bCs/>
          <w:sz w:val="28"/>
          <w:szCs w:val="28"/>
        </w:rPr>
        <w:t>эрозия</w:t>
      </w:r>
      <w:r w:rsidRPr="00AE424A">
        <w:rPr>
          <w:sz w:val="28"/>
          <w:szCs w:val="28"/>
        </w:rPr>
        <w:t xml:space="preserve">) и ветра (ветровая </w:t>
      </w:r>
      <w:r w:rsidRPr="00AE424A">
        <w:rPr>
          <w:bCs/>
          <w:sz w:val="28"/>
          <w:szCs w:val="28"/>
        </w:rPr>
        <w:t>эрозия</w:t>
      </w:r>
      <w:r w:rsidRPr="00AE424A">
        <w:rPr>
          <w:sz w:val="28"/>
          <w:szCs w:val="28"/>
        </w:rPr>
        <w:t>, или дефляция).</w:t>
      </w:r>
    </w:p>
    <w:p w:rsidR="009B1CF5" w:rsidRPr="00AE424A" w:rsidRDefault="009B1CF5" w:rsidP="009B1CF5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E424A">
        <w:rPr>
          <w:iCs/>
          <w:sz w:val="28"/>
          <w:szCs w:val="28"/>
        </w:rPr>
        <w:t xml:space="preserve">Геологическая (нормальная) эрозия </w:t>
      </w:r>
      <w:r w:rsidRPr="00AE424A">
        <w:rPr>
          <w:sz w:val="28"/>
          <w:szCs w:val="28"/>
        </w:rPr>
        <w:t>протекает в естественных ус</w:t>
      </w:r>
      <w:r w:rsidRPr="00AE424A">
        <w:rPr>
          <w:sz w:val="28"/>
          <w:szCs w:val="28"/>
        </w:rPr>
        <w:softHyphen/>
        <w:t>ловиях в результате процессов выветривания и денудации. При этом почвенный профиль восстанавливается в ходе почвообразования.</w:t>
      </w:r>
    </w:p>
    <w:p w:rsidR="009B1CF5" w:rsidRPr="00AE424A" w:rsidRDefault="009B1CF5" w:rsidP="009B1CF5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E424A">
        <w:rPr>
          <w:iCs/>
          <w:sz w:val="28"/>
          <w:szCs w:val="28"/>
        </w:rPr>
        <w:t xml:space="preserve">Антропогенная эрозия </w:t>
      </w:r>
      <w:r w:rsidRPr="00AE424A">
        <w:rPr>
          <w:sz w:val="28"/>
          <w:szCs w:val="28"/>
        </w:rPr>
        <w:t xml:space="preserve">связана с деятельностью человека. Ее называют также </w:t>
      </w:r>
      <w:r w:rsidRPr="00AE424A">
        <w:rPr>
          <w:iCs/>
          <w:sz w:val="28"/>
          <w:szCs w:val="28"/>
        </w:rPr>
        <w:t xml:space="preserve">ускоренной – </w:t>
      </w:r>
      <w:r w:rsidRPr="00AE424A">
        <w:rPr>
          <w:sz w:val="28"/>
          <w:szCs w:val="28"/>
        </w:rPr>
        <w:t>в связи с повышенной интенсивнос</w:t>
      </w:r>
      <w:r w:rsidRPr="00AE424A">
        <w:rPr>
          <w:sz w:val="28"/>
          <w:szCs w:val="28"/>
        </w:rPr>
        <w:softHyphen/>
        <w:t>тью, приводящей к частичному нарушению или полному уничто</w:t>
      </w:r>
      <w:r w:rsidRPr="00AE424A">
        <w:rPr>
          <w:sz w:val="28"/>
          <w:szCs w:val="28"/>
        </w:rPr>
        <w:softHyphen/>
        <w:t>жению почвенного профиля.</w:t>
      </w:r>
    </w:p>
    <w:p w:rsidR="009B1CF5" w:rsidRPr="00AE424A" w:rsidRDefault="009B1CF5" w:rsidP="009B1CF5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E424A">
        <w:rPr>
          <w:sz w:val="28"/>
          <w:szCs w:val="28"/>
        </w:rPr>
        <w:t xml:space="preserve">Водная эрозия подразделяется на </w:t>
      </w:r>
      <w:proofErr w:type="gramStart"/>
      <w:r w:rsidRPr="00AE424A">
        <w:rPr>
          <w:sz w:val="28"/>
          <w:szCs w:val="28"/>
        </w:rPr>
        <w:t>поверхностную</w:t>
      </w:r>
      <w:proofErr w:type="gramEnd"/>
      <w:r w:rsidRPr="00AE424A">
        <w:rPr>
          <w:sz w:val="28"/>
          <w:szCs w:val="28"/>
        </w:rPr>
        <w:t xml:space="preserve"> и линей</w:t>
      </w:r>
      <w:r w:rsidRPr="00AE424A">
        <w:rPr>
          <w:sz w:val="28"/>
          <w:szCs w:val="28"/>
        </w:rPr>
        <w:softHyphen/>
        <w:t>ную, или овражную.</w:t>
      </w:r>
    </w:p>
    <w:p w:rsidR="009B1CF5" w:rsidRPr="00AE424A" w:rsidRDefault="009B1CF5" w:rsidP="009B1CF5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E424A">
        <w:rPr>
          <w:iCs/>
          <w:sz w:val="28"/>
          <w:szCs w:val="28"/>
        </w:rPr>
        <w:t xml:space="preserve">Поверхностная эрозия </w:t>
      </w:r>
      <w:r w:rsidRPr="00AE424A">
        <w:rPr>
          <w:iCs/>
          <w:sz w:val="28"/>
          <w:szCs w:val="28"/>
          <w:lang w:val="uk-UA"/>
        </w:rPr>
        <w:t>–</w:t>
      </w:r>
      <w:r w:rsidRPr="00AE424A">
        <w:rPr>
          <w:sz w:val="28"/>
          <w:szCs w:val="28"/>
        </w:rPr>
        <w:t xml:space="preserve"> смыв верхнего горизонта почв под действием стекающих по склону дождевых и талых вод. </w:t>
      </w:r>
    </w:p>
    <w:p w:rsidR="009B1CF5" w:rsidRPr="00AE424A" w:rsidRDefault="009B1CF5" w:rsidP="009B1CF5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E424A">
        <w:rPr>
          <w:iCs/>
          <w:sz w:val="28"/>
          <w:szCs w:val="28"/>
        </w:rPr>
        <w:t xml:space="preserve">Линейная, или овражная эрозия </w:t>
      </w:r>
      <w:r w:rsidRPr="00AE424A">
        <w:rPr>
          <w:iCs/>
          <w:sz w:val="28"/>
          <w:szCs w:val="28"/>
          <w:lang w:val="uk-UA"/>
        </w:rPr>
        <w:t>–</w:t>
      </w:r>
      <w:r w:rsidRPr="00AE424A">
        <w:rPr>
          <w:sz w:val="28"/>
          <w:szCs w:val="28"/>
        </w:rPr>
        <w:t xml:space="preserve"> размыв почвы в глубину и ширину более мощными струйными потоками, приводящими к образованию струйчатых размывов. Линейная эрозия приводит к полному уничтожению почвенного профиля.</w:t>
      </w:r>
    </w:p>
    <w:p w:rsidR="00292D70" w:rsidRDefault="00292D70" w:rsidP="00C1683F">
      <w:pPr>
        <w:ind w:firstLine="708"/>
        <w:rPr>
          <w:rFonts w:eastAsia="Calibri" w:cs="Times New Roman"/>
          <w:noProof/>
        </w:rPr>
      </w:pPr>
    </w:p>
    <w:p w:rsidR="009B1CF5" w:rsidRDefault="009B1CF5">
      <w:pPr>
        <w:jc w:val="left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br w:type="page"/>
      </w:r>
    </w:p>
    <w:p w:rsidR="009B1CF5" w:rsidRDefault="009B1CF5" w:rsidP="00BD0DD8">
      <w:pPr>
        <w:pStyle w:val="1"/>
      </w:pPr>
      <w:bookmarkStart w:id="3" w:name="_Toc415006667"/>
      <w:r>
        <w:lastRenderedPageBreak/>
        <w:t>389. Докажите, что отклонения от здорового образа жизни всегда сопровождается потерей здоровья, а иногда и смертью?</w:t>
      </w:r>
      <w:bookmarkEnd w:id="3"/>
    </w:p>
    <w:p w:rsidR="003B3635" w:rsidRDefault="003B3635" w:rsidP="003B3635">
      <w:pPr>
        <w:ind w:firstLine="708"/>
        <w:rPr>
          <w:noProof/>
          <w:lang w:eastAsia="ru-RU"/>
        </w:rPr>
      </w:pPr>
      <w:r w:rsidRPr="00650CAD">
        <w:t>Здоровье человека зависит от:</w:t>
      </w:r>
      <w:r w:rsidRPr="00650CAD">
        <w:rPr>
          <w:lang w:val="uk-UA"/>
        </w:rPr>
        <w:t xml:space="preserve"> </w:t>
      </w:r>
      <w:r w:rsidRPr="00650CAD">
        <w:t>условий и образа жизни на 50%;</w:t>
      </w:r>
      <w:r w:rsidRPr="00650CAD">
        <w:rPr>
          <w:lang w:val="uk-UA"/>
        </w:rPr>
        <w:t xml:space="preserve"> </w:t>
      </w:r>
      <w:r w:rsidRPr="00650CAD">
        <w:t>генетических факторов на 20%;</w:t>
      </w:r>
      <w:r w:rsidRPr="00650CAD">
        <w:rPr>
          <w:lang w:val="uk-UA"/>
        </w:rPr>
        <w:t xml:space="preserve"> </w:t>
      </w:r>
      <w:r w:rsidRPr="00650CAD">
        <w:t>влияния экологических факторов на 20-25%;</w:t>
      </w:r>
      <w:r w:rsidRPr="00650CAD">
        <w:rPr>
          <w:lang w:val="uk-UA"/>
        </w:rPr>
        <w:t xml:space="preserve"> </w:t>
      </w:r>
      <w:r w:rsidRPr="00650CAD">
        <w:t>состояния медицины – на 10 % (рис.</w:t>
      </w:r>
      <w:r>
        <w:t>1</w:t>
      </w:r>
      <w:r w:rsidRPr="00650CAD">
        <w:t>)</w:t>
      </w:r>
      <w:r w:rsidRPr="00650CAD">
        <w:rPr>
          <w:rStyle w:val="a9"/>
        </w:rPr>
        <w:footnoteReference w:id="4"/>
      </w:r>
      <w:r w:rsidRPr="003B3635">
        <w:rPr>
          <w:noProof/>
          <w:lang w:eastAsia="ru-RU"/>
        </w:rPr>
        <w:t xml:space="preserve"> </w:t>
      </w:r>
    </w:p>
    <w:p w:rsidR="003B3635" w:rsidRPr="00650CAD" w:rsidRDefault="003B3635" w:rsidP="003B3635">
      <w:pPr>
        <w:ind w:firstLine="708"/>
        <w:rPr>
          <w:rFonts w:eastAsia="TimesNewRoman"/>
        </w:rPr>
      </w:pPr>
      <w:r w:rsidRPr="00650CAD">
        <w:rPr>
          <w:rFonts w:eastAsia="TimesNewRoman"/>
        </w:rPr>
        <w:t>Жизнедеятельность часто характеризуется неупорядоченностью хаотичностью: несвоевременный прием пищи, недосыпание, недостаточная двигательная активность, малое по времени пребывание на свежем воздухе, вредные привычки.</w:t>
      </w:r>
    </w:p>
    <w:p w:rsidR="003B3635" w:rsidRDefault="003B3635" w:rsidP="003B3635">
      <w:pPr>
        <w:ind w:firstLine="708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2850852"/>
            <wp:effectExtent l="19050" t="0" r="0" b="0"/>
            <wp:docPr id="4" name="irc_mi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292" cy="284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635" w:rsidRPr="003B3635" w:rsidRDefault="003B3635" w:rsidP="003B3635">
      <w:pPr>
        <w:ind w:firstLine="708"/>
        <w:jc w:val="center"/>
        <w:rPr>
          <w:noProof/>
          <w:lang w:eastAsia="ru-RU"/>
        </w:rPr>
      </w:pPr>
      <w:r w:rsidRPr="00650CAD">
        <w:rPr>
          <w:rFonts w:eastAsia="TimesNewRoman"/>
          <w:bCs w:val="0"/>
          <w:iCs/>
        </w:rPr>
        <w:t xml:space="preserve">Рисунок </w:t>
      </w:r>
      <w:r>
        <w:rPr>
          <w:rFonts w:eastAsia="TimesNewRoman"/>
          <w:bCs w:val="0"/>
          <w:iCs/>
        </w:rPr>
        <w:t>1</w:t>
      </w:r>
      <w:r w:rsidRPr="00650CAD">
        <w:rPr>
          <w:rFonts w:eastAsia="TimesNewRoman"/>
          <w:bCs w:val="0"/>
          <w:iCs/>
        </w:rPr>
        <w:t xml:space="preserve"> –</w:t>
      </w:r>
      <w:r w:rsidRPr="003B3635">
        <w:rPr>
          <w:rFonts w:eastAsia="TimesNewRoman"/>
          <w:bCs w:val="0"/>
          <w:iCs/>
        </w:rPr>
        <w:t xml:space="preserve"> </w:t>
      </w:r>
      <w:r w:rsidRPr="00650CAD">
        <w:rPr>
          <w:rFonts w:eastAsia="TimesNewRoman"/>
          <w:bCs w:val="0"/>
          <w:iCs/>
        </w:rPr>
        <w:t>Факторы, влияющие на здоровье</w:t>
      </w:r>
    </w:p>
    <w:p w:rsidR="00292D70" w:rsidRDefault="00292D70" w:rsidP="00C1683F">
      <w:pPr>
        <w:ind w:firstLine="708"/>
        <w:rPr>
          <w:rFonts w:eastAsia="Calibri" w:cs="Times New Roman"/>
          <w:noProof/>
        </w:rPr>
      </w:pPr>
    </w:p>
    <w:p w:rsidR="005636A1" w:rsidRDefault="005636A1" w:rsidP="00C1683F">
      <w:pPr>
        <w:ind w:firstLine="708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Все это негативным образом сказывается на здоровье. </w:t>
      </w:r>
    </w:p>
    <w:p w:rsidR="005636A1" w:rsidRDefault="005636A1" w:rsidP="00C1683F">
      <w:pPr>
        <w:ind w:firstLine="708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Вредные привычки могут привести к смерти, например при отравлении алкоголем или наркотиками. </w:t>
      </w:r>
    </w:p>
    <w:p w:rsidR="005636A1" w:rsidRDefault="005636A1">
      <w:pPr>
        <w:jc w:val="left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br w:type="page"/>
      </w:r>
    </w:p>
    <w:p w:rsidR="005636A1" w:rsidRDefault="005636A1" w:rsidP="00BD0DD8">
      <w:pPr>
        <w:pStyle w:val="1"/>
      </w:pPr>
      <w:bookmarkStart w:id="4" w:name="_Toc415006668"/>
      <w:r>
        <w:lastRenderedPageBreak/>
        <w:t>489. Каким образом проявляется экологическая ответственность человека? Какие стороны можно различить в личности человека в плане экологического права?</w:t>
      </w:r>
      <w:bookmarkEnd w:id="4"/>
      <w:r>
        <w:t xml:space="preserve"> </w:t>
      </w:r>
    </w:p>
    <w:p w:rsidR="00BD0DD8" w:rsidRDefault="005636A1" w:rsidP="00C1683F">
      <w:pPr>
        <w:ind w:firstLine="708"/>
      </w:pPr>
      <w:r w:rsidRPr="00BD0DD8">
        <w:rPr>
          <w:iCs/>
        </w:rPr>
        <w:t>Экологическая ответственность</w:t>
      </w:r>
      <w:r>
        <w:t xml:space="preserve"> </w:t>
      </w:r>
      <w:r w:rsidR="00BD0DD8">
        <w:t xml:space="preserve">– это </w:t>
      </w:r>
      <w:r>
        <w:t xml:space="preserve">осознанная человеком необходимость экологической деятельности, </w:t>
      </w:r>
      <w:r w:rsidR="00BD0DD8">
        <w:t xml:space="preserve">которая ориентирована </w:t>
      </w:r>
      <w:r>
        <w:t xml:space="preserve">на принцип </w:t>
      </w:r>
      <w:proofErr w:type="spellStart"/>
      <w:r>
        <w:t>коэволюции</w:t>
      </w:r>
      <w:proofErr w:type="spellEnd"/>
      <w:r>
        <w:t xml:space="preserve"> человека и природы и дальнейшую гармонизации их взаимодействия</w:t>
      </w:r>
      <w:r w:rsidR="00BD0DD8">
        <w:t>.</w:t>
      </w:r>
      <w:r>
        <w:t xml:space="preserve"> </w:t>
      </w:r>
    </w:p>
    <w:p w:rsidR="00BD0DD8" w:rsidRDefault="005636A1" w:rsidP="00C1683F">
      <w:pPr>
        <w:ind w:firstLine="708"/>
      </w:pPr>
      <w:r>
        <w:t xml:space="preserve">Ответственность выступает базовым основанием экологической этики </w:t>
      </w:r>
      <w:r w:rsidR="00BD0DD8">
        <w:t>–</w:t>
      </w:r>
      <w:r>
        <w:t xml:space="preserve"> </w:t>
      </w:r>
      <w:proofErr w:type="gramStart"/>
      <w:r>
        <w:t>это</w:t>
      </w:r>
      <w:proofErr w:type="gramEnd"/>
      <w:r>
        <w:t xml:space="preserve"> прежде всего ответственность перед нашими потомками, это моральная ответственность ученых, индивидуальная, личная </w:t>
      </w:r>
      <w:proofErr w:type="spellStart"/>
      <w:r>
        <w:t>соотвственность</w:t>
      </w:r>
      <w:proofErr w:type="spellEnd"/>
      <w:r>
        <w:t xml:space="preserve"> за природу, ответственность за существование человечества, экологическая ответственность, что знаменует собой ответственность субъекта за последствия своих действий</w:t>
      </w:r>
      <w:r w:rsidR="00BD0DD8">
        <w:t>.</w:t>
      </w:r>
    </w:p>
    <w:p w:rsidR="00BD0DD8" w:rsidRDefault="005636A1" w:rsidP="00C1683F">
      <w:pPr>
        <w:ind w:firstLine="708"/>
      </w:pPr>
      <w:r>
        <w:t xml:space="preserve">В общем смысле </w:t>
      </w:r>
      <w:proofErr w:type="gramStart"/>
      <w:r w:rsidR="00BD0DD8">
        <w:t>–</w:t>
      </w:r>
      <w:r>
        <w:t>э</w:t>
      </w:r>
      <w:proofErr w:type="gramEnd"/>
      <w:r>
        <w:t>то готовность и способность человека действовать по отношению к окружающей среде и ко всему живому в соотношении со своими моральными качествами</w:t>
      </w:r>
      <w:r w:rsidR="00BD0DD8">
        <w:t>.</w:t>
      </w:r>
      <w:r>
        <w:t xml:space="preserve"> Это осознание человеком необходимости экологической деятельности, ориентированной на гармоничное отношение человека и природы в их взаимодейств</w:t>
      </w:r>
      <w:r w:rsidR="00BD0DD8">
        <w:t>ии</w:t>
      </w:r>
      <w:r w:rsidR="00BD0DD8">
        <w:rPr>
          <w:rStyle w:val="a9"/>
        </w:rPr>
        <w:footnoteReference w:id="5"/>
      </w:r>
      <w:r w:rsidR="00BD0DD8">
        <w:t>.</w:t>
      </w:r>
    </w:p>
    <w:p w:rsidR="00BD0DD8" w:rsidRDefault="00BD0DD8">
      <w:pPr>
        <w:jc w:val="left"/>
      </w:pPr>
      <w:r>
        <w:br w:type="page"/>
      </w:r>
    </w:p>
    <w:p w:rsidR="005636A1" w:rsidRDefault="00BD0DD8" w:rsidP="00BD0DD8">
      <w:pPr>
        <w:pStyle w:val="1"/>
        <w:rPr>
          <w:rFonts w:eastAsia="Calibri"/>
          <w:noProof/>
        </w:rPr>
      </w:pPr>
      <w:bookmarkStart w:id="5" w:name="_Toc415006669"/>
      <w:r>
        <w:rPr>
          <w:rFonts w:eastAsia="Calibri"/>
          <w:noProof/>
        </w:rPr>
        <w:lastRenderedPageBreak/>
        <w:t>Список использованной литературы</w:t>
      </w:r>
      <w:bookmarkEnd w:id="5"/>
    </w:p>
    <w:p w:rsidR="00BD0DD8" w:rsidRPr="00BD0DD8" w:rsidRDefault="00BD0DD8" w:rsidP="00BD0DD8">
      <w:pPr>
        <w:pStyle w:val="ae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BD0DD8">
        <w:rPr>
          <w:rStyle w:val="pathway"/>
          <w:rFonts w:eastAsiaTheme="majorEastAsia"/>
          <w:sz w:val="28"/>
          <w:szCs w:val="28"/>
        </w:rPr>
        <w:t>Аболин</w:t>
      </w:r>
      <w:proofErr w:type="spellEnd"/>
      <w:r w:rsidRPr="00BD0DD8">
        <w:rPr>
          <w:rStyle w:val="pathway"/>
          <w:rFonts w:eastAsiaTheme="majorEastAsia"/>
          <w:sz w:val="28"/>
          <w:szCs w:val="28"/>
        </w:rPr>
        <w:t xml:space="preserve"> Т.Г. </w:t>
      </w:r>
      <w:r w:rsidRPr="00BD0DD8">
        <w:rPr>
          <w:rStyle w:val="pathway"/>
          <w:sz w:val="28"/>
          <w:szCs w:val="28"/>
        </w:rPr>
        <w:t>Прикладная этика</w:t>
      </w:r>
      <w:r w:rsidRPr="00BD0DD8">
        <w:rPr>
          <w:rStyle w:val="pathway"/>
          <w:rFonts w:eastAsiaTheme="majorEastAsia"/>
          <w:sz w:val="28"/>
          <w:szCs w:val="28"/>
        </w:rPr>
        <w:t xml:space="preserve"> [</w:t>
      </w:r>
      <w:proofErr w:type="spellStart"/>
      <w:r w:rsidRPr="00BD0DD8">
        <w:rPr>
          <w:rStyle w:val="pathway"/>
          <w:rFonts w:eastAsiaTheme="majorEastAsia"/>
          <w:sz w:val="28"/>
          <w:szCs w:val="28"/>
        </w:rPr>
        <w:t>электоронный</w:t>
      </w:r>
      <w:proofErr w:type="spellEnd"/>
      <w:r w:rsidRPr="00BD0DD8">
        <w:rPr>
          <w:rStyle w:val="pathway"/>
          <w:rFonts w:eastAsiaTheme="majorEastAsia"/>
          <w:sz w:val="28"/>
          <w:szCs w:val="28"/>
        </w:rPr>
        <w:t xml:space="preserve"> ресурс]</w:t>
      </w:r>
      <w:r w:rsidRPr="00BD0DD8">
        <w:rPr>
          <w:rStyle w:val="pathway"/>
          <w:sz w:val="28"/>
          <w:szCs w:val="28"/>
        </w:rPr>
        <w:t xml:space="preserve"> </w:t>
      </w:r>
      <w:r w:rsidRPr="00BD0DD8">
        <w:rPr>
          <w:rStyle w:val="pathway"/>
          <w:rFonts w:eastAsiaTheme="majorEastAsia"/>
          <w:sz w:val="28"/>
          <w:szCs w:val="28"/>
        </w:rPr>
        <w:t xml:space="preserve"> /</w:t>
      </w:r>
      <w:r w:rsidRPr="00BD0DD8">
        <w:rPr>
          <w:rStyle w:val="pathway"/>
          <w:sz w:val="28"/>
          <w:szCs w:val="28"/>
        </w:rPr>
        <w:t xml:space="preserve"> </w:t>
      </w:r>
      <w:r w:rsidRPr="00BD0DD8">
        <w:rPr>
          <w:rStyle w:val="pathway"/>
          <w:rFonts w:eastAsiaTheme="majorEastAsia"/>
          <w:sz w:val="28"/>
          <w:szCs w:val="28"/>
        </w:rPr>
        <w:t xml:space="preserve">Т.Г. </w:t>
      </w:r>
      <w:proofErr w:type="spellStart"/>
      <w:r w:rsidRPr="00BD0DD8">
        <w:rPr>
          <w:rStyle w:val="pathway"/>
          <w:sz w:val="28"/>
          <w:szCs w:val="28"/>
        </w:rPr>
        <w:t>Аболин</w:t>
      </w:r>
      <w:proofErr w:type="spellEnd"/>
      <w:r w:rsidRPr="00BD0DD8">
        <w:rPr>
          <w:rStyle w:val="pathway"/>
          <w:rFonts w:eastAsiaTheme="majorEastAsia"/>
          <w:sz w:val="28"/>
          <w:szCs w:val="28"/>
        </w:rPr>
        <w:t>. – Режим доступа: http://uchebnikionline.com/etika_estetika/prikladna_etika_-_abolina_tg/prikladna_etika_-_abolina_tg.htm</w:t>
      </w:r>
    </w:p>
    <w:p w:rsidR="00BD0DD8" w:rsidRPr="00BD0DD8" w:rsidRDefault="00BD0DD8" w:rsidP="00BD0DD8">
      <w:pPr>
        <w:pStyle w:val="ae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BD0DD8">
        <w:rPr>
          <w:bCs w:val="0"/>
          <w:spacing w:val="-2"/>
          <w:sz w:val="28"/>
          <w:szCs w:val="28"/>
        </w:rPr>
        <w:t>Вайнер</w:t>
      </w:r>
      <w:proofErr w:type="spellEnd"/>
      <w:r w:rsidRPr="00BD0DD8">
        <w:rPr>
          <w:bCs w:val="0"/>
          <w:spacing w:val="-2"/>
          <w:sz w:val="28"/>
          <w:szCs w:val="28"/>
        </w:rPr>
        <w:t xml:space="preserve"> Э.Н. </w:t>
      </w:r>
      <w:proofErr w:type="spellStart"/>
      <w:r w:rsidRPr="00BD0DD8">
        <w:rPr>
          <w:sz w:val="28"/>
          <w:szCs w:val="28"/>
        </w:rPr>
        <w:t>Валеология</w:t>
      </w:r>
      <w:proofErr w:type="spellEnd"/>
      <w:r w:rsidRPr="00BD0DD8">
        <w:rPr>
          <w:sz w:val="28"/>
          <w:szCs w:val="28"/>
        </w:rPr>
        <w:t xml:space="preserve">: Учебник для вузов / </w:t>
      </w:r>
      <w:r w:rsidRPr="00BD0DD8">
        <w:rPr>
          <w:bCs w:val="0"/>
          <w:spacing w:val="-2"/>
          <w:sz w:val="28"/>
          <w:szCs w:val="28"/>
        </w:rPr>
        <w:t>Э.Н</w:t>
      </w:r>
      <w:r w:rsidRPr="00BD0DD8">
        <w:rPr>
          <w:sz w:val="28"/>
          <w:szCs w:val="28"/>
        </w:rPr>
        <w:t xml:space="preserve"> </w:t>
      </w:r>
      <w:proofErr w:type="spellStart"/>
      <w:r w:rsidRPr="00BD0DD8">
        <w:rPr>
          <w:bCs w:val="0"/>
          <w:spacing w:val="-2"/>
          <w:sz w:val="28"/>
          <w:szCs w:val="28"/>
        </w:rPr>
        <w:t>Вайнер</w:t>
      </w:r>
      <w:proofErr w:type="spellEnd"/>
      <w:r w:rsidRPr="00BD0DD8">
        <w:rPr>
          <w:bCs w:val="0"/>
          <w:spacing w:val="-2"/>
          <w:sz w:val="28"/>
          <w:szCs w:val="28"/>
        </w:rPr>
        <w:t>. −</w:t>
      </w:r>
      <w:r w:rsidRPr="00BD0DD8">
        <w:rPr>
          <w:sz w:val="28"/>
          <w:szCs w:val="28"/>
        </w:rPr>
        <w:t xml:space="preserve"> М.: Флинта: Наука, 2005. − 416с.</w:t>
      </w:r>
    </w:p>
    <w:p w:rsidR="00BD0DD8" w:rsidRPr="00BD0DD8" w:rsidRDefault="00BD0DD8" w:rsidP="00BD0DD8">
      <w:pPr>
        <w:pStyle w:val="af1"/>
        <w:numPr>
          <w:ilvl w:val="0"/>
          <w:numId w:val="1"/>
        </w:numPr>
        <w:autoSpaceDE w:val="0"/>
        <w:autoSpaceDN w:val="0"/>
        <w:adjustRightInd w:val="0"/>
        <w:ind w:left="714" w:hanging="357"/>
      </w:pPr>
      <w:r w:rsidRPr="00BD0DD8">
        <w:rPr>
          <w:highlight w:val="white"/>
        </w:rPr>
        <w:t xml:space="preserve">Гусельников </w:t>
      </w:r>
      <w:proofErr w:type="spellStart"/>
      <w:r w:rsidRPr="00BD0DD8">
        <w:rPr>
          <w:highlight w:val="white"/>
        </w:rPr>
        <w:t>М.Э.Биоэкология</w:t>
      </w:r>
      <w:proofErr w:type="spellEnd"/>
      <w:r w:rsidRPr="00BD0DD8">
        <w:rPr>
          <w:highlight w:val="white"/>
        </w:rPr>
        <w:t xml:space="preserve">.  Учебное пособие / М.Э. Гусельников, В.Н. </w:t>
      </w:r>
      <w:proofErr w:type="spellStart"/>
      <w:r w:rsidRPr="00BD0DD8">
        <w:rPr>
          <w:highlight w:val="white"/>
        </w:rPr>
        <w:t>Стройнова</w:t>
      </w:r>
      <w:proofErr w:type="spellEnd"/>
      <w:r w:rsidRPr="00BD0DD8">
        <w:rPr>
          <w:highlight w:val="white"/>
        </w:rPr>
        <w:t>. – Томск: Изд. ТПУ, 2002. – 104с.</w:t>
      </w:r>
    </w:p>
    <w:p w:rsidR="00BD0DD8" w:rsidRPr="00BD0DD8" w:rsidRDefault="00BD0DD8" w:rsidP="00BD0DD8">
      <w:pPr>
        <w:pStyle w:val="ae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D0DD8">
        <w:rPr>
          <w:sz w:val="28"/>
          <w:szCs w:val="28"/>
        </w:rPr>
        <w:t>Почвоведение. Учеб</w:t>
      </w:r>
      <w:proofErr w:type="gramStart"/>
      <w:r w:rsidRPr="00BD0DD8">
        <w:rPr>
          <w:sz w:val="28"/>
          <w:szCs w:val="28"/>
        </w:rPr>
        <w:t>.</w:t>
      </w:r>
      <w:proofErr w:type="gramEnd"/>
      <w:r w:rsidRPr="00BD0DD8">
        <w:rPr>
          <w:sz w:val="28"/>
          <w:szCs w:val="28"/>
        </w:rPr>
        <w:t xml:space="preserve"> </w:t>
      </w:r>
      <w:proofErr w:type="gramStart"/>
      <w:r w:rsidRPr="00BD0DD8">
        <w:rPr>
          <w:sz w:val="28"/>
          <w:szCs w:val="28"/>
        </w:rPr>
        <w:t>д</w:t>
      </w:r>
      <w:proofErr w:type="gramEnd"/>
      <w:r w:rsidRPr="00BD0DD8">
        <w:rPr>
          <w:sz w:val="28"/>
          <w:szCs w:val="28"/>
        </w:rPr>
        <w:t xml:space="preserve">ля ун-тов. В 2 ч./ Под  ред. В. А. Ковды, Б. Г. Розанова. Ч. 1. Почва и почвообразование/Г. Д. </w:t>
      </w:r>
      <w:proofErr w:type="spellStart"/>
      <w:r w:rsidRPr="00BD0DD8">
        <w:rPr>
          <w:sz w:val="28"/>
          <w:szCs w:val="28"/>
        </w:rPr>
        <w:t>Белицина</w:t>
      </w:r>
      <w:proofErr w:type="spellEnd"/>
      <w:r w:rsidRPr="00BD0DD8">
        <w:rPr>
          <w:sz w:val="28"/>
          <w:szCs w:val="28"/>
        </w:rPr>
        <w:t xml:space="preserve">, В. Д. Васильевская, Л. А. Гришина и др. </w:t>
      </w:r>
      <w:r w:rsidR="00D63377">
        <w:rPr>
          <w:sz w:val="28"/>
          <w:szCs w:val="28"/>
        </w:rPr>
        <w:t xml:space="preserve">– </w:t>
      </w:r>
      <w:r w:rsidRPr="00BD0DD8">
        <w:rPr>
          <w:sz w:val="28"/>
          <w:szCs w:val="28"/>
        </w:rPr>
        <w:t xml:space="preserve">М.: </w:t>
      </w:r>
      <w:proofErr w:type="spellStart"/>
      <w:r w:rsidRPr="00BD0DD8">
        <w:rPr>
          <w:sz w:val="28"/>
          <w:szCs w:val="28"/>
        </w:rPr>
        <w:t>Высш</w:t>
      </w:r>
      <w:proofErr w:type="spellEnd"/>
      <w:r w:rsidRPr="00BD0DD8">
        <w:rPr>
          <w:sz w:val="28"/>
          <w:szCs w:val="28"/>
        </w:rPr>
        <w:t xml:space="preserve">. </w:t>
      </w:r>
      <w:proofErr w:type="spellStart"/>
      <w:r w:rsidRPr="00BD0DD8">
        <w:rPr>
          <w:sz w:val="28"/>
          <w:szCs w:val="28"/>
        </w:rPr>
        <w:t>шк</w:t>
      </w:r>
      <w:proofErr w:type="spellEnd"/>
      <w:r w:rsidRPr="00BD0DD8">
        <w:rPr>
          <w:sz w:val="28"/>
          <w:szCs w:val="28"/>
        </w:rPr>
        <w:t>., 1988.</w:t>
      </w:r>
      <w:r w:rsidR="00D63377">
        <w:rPr>
          <w:sz w:val="28"/>
          <w:szCs w:val="28"/>
        </w:rPr>
        <w:t xml:space="preserve"> – </w:t>
      </w:r>
      <w:r w:rsidRPr="00BD0DD8">
        <w:rPr>
          <w:sz w:val="28"/>
          <w:szCs w:val="28"/>
        </w:rPr>
        <w:t>400с.</w:t>
      </w:r>
    </w:p>
    <w:p w:rsidR="00BD0DD8" w:rsidRPr="00BD0DD8" w:rsidRDefault="00BD0DD8" w:rsidP="00BD0DD8">
      <w:pPr>
        <w:pStyle w:val="af1"/>
        <w:numPr>
          <w:ilvl w:val="0"/>
          <w:numId w:val="1"/>
        </w:numPr>
        <w:ind w:left="714" w:hanging="357"/>
        <w:rPr>
          <w:rFonts w:eastAsia="Calibri" w:cs="Times New Roman"/>
        </w:rPr>
      </w:pPr>
      <w:proofErr w:type="spellStart"/>
      <w:r w:rsidRPr="00BD0DD8">
        <w:rPr>
          <w:rFonts w:eastAsia="Calibri" w:cs="Times New Roman"/>
        </w:rPr>
        <w:t>Садохин</w:t>
      </w:r>
      <w:proofErr w:type="spellEnd"/>
      <w:r w:rsidRPr="00BD0DD8">
        <w:rPr>
          <w:rFonts w:eastAsia="Calibri" w:cs="Times New Roman"/>
        </w:rPr>
        <w:t xml:space="preserve">  А. П. Концепции современного естествознания: учебник для студентов вузов, обучающихся по гуманитарным специальностям и специальностям экономики и управления / А.П. </w:t>
      </w:r>
      <w:proofErr w:type="spellStart"/>
      <w:r w:rsidRPr="00BD0DD8">
        <w:rPr>
          <w:rFonts w:eastAsia="Calibri" w:cs="Times New Roman"/>
        </w:rPr>
        <w:t>Садохин</w:t>
      </w:r>
      <w:proofErr w:type="spellEnd"/>
      <w:r w:rsidRPr="00BD0DD8">
        <w:rPr>
          <w:rFonts w:eastAsia="Calibri" w:cs="Times New Roman"/>
        </w:rPr>
        <w:t>. − М.: ЮНИТИ-ДАНА, 2006. − 447с.</w:t>
      </w:r>
    </w:p>
    <w:p w:rsidR="00BD0DD8" w:rsidRDefault="00BD0DD8" w:rsidP="00BD0DD8">
      <w:pPr>
        <w:pStyle w:val="ae"/>
        <w:ind w:firstLine="708"/>
        <w:rPr>
          <w:rStyle w:val="pathway"/>
          <w:rFonts w:eastAsiaTheme="majorEastAsia"/>
          <w:sz w:val="28"/>
          <w:szCs w:val="28"/>
        </w:rPr>
      </w:pPr>
    </w:p>
    <w:p w:rsidR="00BD0DD8" w:rsidRPr="00BD0DD8" w:rsidRDefault="00BD0DD8" w:rsidP="00BD0DD8"/>
    <w:p w:rsidR="00BD0DD8" w:rsidRPr="00BD0DD8" w:rsidRDefault="00BD0DD8" w:rsidP="00BD0DD8"/>
    <w:sectPr w:rsidR="00BD0DD8" w:rsidRPr="00BD0DD8" w:rsidSect="00D63377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677" w:rsidRDefault="00255677" w:rsidP="00C1683F">
      <w:pPr>
        <w:spacing w:line="240" w:lineRule="auto"/>
      </w:pPr>
      <w:r>
        <w:separator/>
      </w:r>
    </w:p>
  </w:endnote>
  <w:endnote w:type="continuationSeparator" w:id="0">
    <w:p w:rsidR="00255677" w:rsidRDefault="00255677" w:rsidP="00C16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Kozuka Mincho Pro B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02438"/>
      <w:docPartObj>
        <w:docPartGallery w:val="Page Numbers (Bottom of Page)"/>
        <w:docPartUnique/>
      </w:docPartObj>
    </w:sdtPr>
    <w:sdtContent>
      <w:p w:rsidR="00C1683F" w:rsidRDefault="00725C9D">
        <w:pPr>
          <w:pStyle w:val="a5"/>
          <w:jc w:val="center"/>
        </w:pPr>
        <w:fldSimple w:instr=" PAGE   \* MERGEFORMAT ">
          <w:r w:rsidR="00D63377">
            <w:rPr>
              <w:noProof/>
            </w:rPr>
            <w:t>7</w:t>
          </w:r>
        </w:fldSimple>
      </w:p>
    </w:sdtContent>
  </w:sdt>
  <w:p w:rsidR="00C1683F" w:rsidRDefault="00C168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677" w:rsidRDefault="00255677" w:rsidP="00C1683F">
      <w:pPr>
        <w:spacing w:line="240" w:lineRule="auto"/>
      </w:pPr>
      <w:r>
        <w:separator/>
      </w:r>
    </w:p>
  </w:footnote>
  <w:footnote w:type="continuationSeparator" w:id="0">
    <w:p w:rsidR="00255677" w:rsidRDefault="00255677" w:rsidP="00C1683F">
      <w:pPr>
        <w:spacing w:line="240" w:lineRule="auto"/>
      </w:pPr>
      <w:r>
        <w:continuationSeparator/>
      </w:r>
    </w:p>
  </w:footnote>
  <w:footnote w:id="1">
    <w:p w:rsidR="00C1683F" w:rsidRPr="00540F88" w:rsidRDefault="00C1683F" w:rsidP="007D2A77">
      <w:pPr>
        <w:spacing w:line="240" w:lineRule="auto"/>
        <w:rPr>
          <w:rFonts w:eastAsia="Calibri" w:cs="Times New Roman"/>
          <w:sz w:val="20"/>
          <w:szCs w:val="20"/>
        </w:rPr>
      </w:pPr>
      <w:r w:rsidRPr="00540F88">
        <w:rPr>
          <w:rStyle w:val="a9"/>
          <w:rFonts w:eastAsia="Calibri" w:cs="Times New Roman"/>
          <w:szCs w:val="20"/>
        </w:rPr>
        <w:footnoteRef/>
      </w:r>
      <w:proofErr w:type="spellStart"/>
      <w:r w:rsidRPr="00540F88">
        <w:rPr>
          <w:rFonts w:eastAsia="Calibri" w:cs="Times New Roman"/>
          <w:sz w:val="20"/>
          <w:szCs w:val="20"/>
        </w:rPr>
        <w:t>Садохин</w:t>
      </w:r>
      <w:proofErr w:type="spellEnd"/>
      <w:r w:rsidRPr="00540F88">
        <w:rPr>
          <w:rFonts w:eastAsia="Calibri" w:cs="Times New Roman"/>
          <w:sz w:val="20"/>
          <w:szCs w:val="20"/>
        </w:rPr>
        <w:t xml:space="preserve">  А. П. Концепции современного естествознания: учебник для студентов вузов, обучающихся по гуманитарным специальностям и специальностям экономики и управления / А.П. </w:t>
      </w:r>
      <w:proofErr w:type="spellStart"/>
      <w:r w:rsidRPr="00540F88">
        <w:rPr>
          <w:rFonts w:eastAsia="Calibri" w:cs="Times New Roman"/>
          <w:sz w:val="20"/>
          <w:szCs w:val="20"/>
        </w:rPr>
        <w:t>Садохин</w:t>
      </w:r>
      <w:proofErr w:type="spellEnd"/>
      <w:r w:rsidRPr="00540F88">
        <w:rPr>
          <w:rFonts w:eastAsia="Calibri" w:cs="Times New Roman"/>
          <w:sz w:val="20"/>
          <w:szCs w:val="20"/>
        </w:rPr>
        <w:t>. − М.: ЮНИТИ-ДАНА, 2006. − 447 с.</w:t>
      </w:r>
    </w:p>
    <w:p w:rsidR="00C1683F" w:rsidRDefault="00C1683F" w:rsidP="00C1683F">
      <w:pPr>
        <w:pStyle w:val="a7"/>
      </w:pPr>
    </w:p>
  </w:footnote>
  <w:footnote w:id="2">
    <w:p w:rsidR="00292D70" w:rsidRPr="00292D70" w:rsidRDefault="00292D70" w:rsidP="00292D70">
      <w:pPr>
        <w:autoSpaceDE w:val="0"/>
        <w:autoSpaceDN w:val="0"/>
        <w:adjustRightInd w:val="0"/>
        <w:spacing w:line="240" w:lineRule="auto"/>
        <w:ind w:firstLine="708"/>
        <w:jc w:val="left"/>
        <w:rPr>
          <w:sz w:val="20"/>
          <w:szCs w:val="20"/>
        </w:rPr>
      </w:pPr>
      <w:r w:rsidRPr="00292D70">
        <w:rPr>
          <w:rStyle w:val="a9"/>
          <w:szCs w:val="20"/>
        </w:rPr>
        <w:footnoteRef/>
      </w:r>
      <w:r w:rsidRPr="00292D70">
        <w:rPr>
          <w:sz w:val="20"/>
          <w:szCs w:val="20"/>
          <w:highlight w:val="white"/>
        </w:rPr>
        <w:t xml:space="preserve"> Гусельников </w:t>
      </w:r>
      <w:proofErr w:type="spellStart"/>
      <w:r w:rsidRPr="00292D70">
        <w:rPr>
          <w:sz w:val="20"/>
          <w:szCs w:val="20"/>
          <w:highlight w:val="white"/>
        </w:rPr>
        <w:t>М.Э.Биоэкология</w:t>
      </w:r>
      <w:proofErr w:type="spellEnd"/>
      <w:r w:rsidRPr="00292D70">
        <w:rPr>
          <w:sz w:val="20"/>
          <w:szCs w:val="20"/>
          <w:highlight w:val="white"/>
        </w:rPr>
        <w:t xml:space="preserve">.  Учебное пособие / М.Э. Гусельников, В.Н. </w:t>
      </w:r>
      <w:proofErr w:type="spellStart"/>
      <w:r w:rsidRPr="00292D70">
        <w:rPr>
          <w:sz w:val="20"/>
          <w:szCs w:val="20"/>
          <w:highlight w:val="white"/>
        </w:rPr>
        <w:t>Стройнова</w:t>
      </w:r>
      <w:proofErr w:type="spellEnd"/>
      <w:r w:rsidRPr="00292D70">
        <w:rPr>
          <w:sz w:val="20"/>
          <w:szCs w:val="20"/>
          <w:highlight w:val="white"/>
        </w:rPr>
        <w:t>. – Томск: Изд. ТПУ, 2002. – 104с.</w:t>
      </w:r>
    </w:p>
  </w:footnote>
  <w:footnote w:id="3">
    <w:p w:rsidR="00292D70" w:rsidRDefault="00292D70" w:rsidP="00D63377">
      <w:pPr>
        <w:pStyle w:val="a7"/>
        <w:ind w:firstLine="708"/>
      </w:pPr>
      <w:r>
        <w:rPr>
          <w:rStyle w:val="a9"/>
        </w:rPr>
        <w:footnoteRef/>
      </w:r>
      <w:r>
        <w:t>Почвоведение.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ун-тов. В 2 ч./ Под  ред. В. А. Ковды, Б. Г. Розанова. Ч. 1. Почва и почвообразование/Г. Д. </w:t>
      </w:r>
      <w:proofErr w:type="spellStart"/>
      <w:r>
        <w:t>Белицина</w:t>
      </w:r>
      <w:proofErr w:type="spellEnd"/>
      <w:r>
        <w:t xml:space="preserve">, В. Д. Васильевская, Л. А. Гришина и др. </w:t>
      </w:r>
      <w:r w:rsidR="00D63377">
        <w:t xml:space="preserve">– </w:t>
      </w:r>
      <w:r>
        <w:t xml:space="preserve">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1988.</w:t>
      </w:r>
      <w:r w:rsidR="00D63377">
        <w:t xml:space="preserve"> – </w:t>
      </w:r>
      <w:r>
        <w:t>400с.</w:t>
      </w:r>
    </w:p>
  </w:footnote>
  <w:footnote w:id="4">
    <w:p w:rsidR="003B3635" w:rsidRPr="00A33089" w:rsidRDefault="003B3635" w:rsidP="00D63377">
      <w:pPr>
        <w:pStyle w:val="a7"/>
        <w:ind w:firstLine="708"/>
      </w:pPr>
      <w:r w:rsidRPr="00A33089">
        <w:rPr>
          <w:rStyle w:val="a9"/>
        </w:rPr>
        <w:footnoteRef/>
      </w:r>
      <w:proofErr w:type="spellStart"/>
      <w:r w:rsidRPr="00A33089">
        <w:rPr>
          <w:bCs/>
          <w:spacing w:val="-2"/>
        </w:rPr>
        <w:t>Вайнер</w:t>
      </w:r>
      <w:proofErr w:type="spellEnd"/>
      <w:r w:rsidRPr="00A33089">
        <w:rPr>
          <w:bCs/>
          <w:spacing w:val="-2"/>
        </w:rPr>
        <w:t xml:space="preserve"> Э.Н. </w:t>
      </w:r>
      <w:proofErr w:type="spellStart"/>
      <w:r w:rsidRPr="00A33089">
        <w:t>Валеология</w:t>
      </w:r>
      <w:proofErr w:type="spellEnd"/>
      <w:r w:rsidRPr="00A33089">
        <w:t xml:space="preserve">: Учебник для вузов / </w:t>
      </w:r>
      <w:r w:rsidRPr="00A33089">
        <w:rPr>
          <w:bCs/>
          <w:spacing w:val="-2"/>
        </w:rPr>
        <w:t>Э.Н</w:t>
      </w:r>
      <w:r w:rsidRPr="00A33089">
        <w:t xml:space="preserve"> </w:t>
      </w:r>
      <w:proofErr w:type="spellStart"/>
      <w:r w:rsidRPr="00A33089">
        <w:rPr>
          <w:bCs/>
          <w:spacing w:val="-2"/>
        </w:rPr>
        <w:t>Вайнер</w:t>
      </w:r>
      <w:proofErr w:type="spellEnd"/>
      <w:r w:rsidRPr="00A33089">
        <w:rPr>
          <w:bCs/>
          <w:spacing w:val="-2"/>
        </w:rPr>
        <w:t>. −</w:t>
      </w:r>
      <w:r w:rsidRPr="00A33089">
        <w:t xml:space="preserve"> М.: Флинта: Наука, 2005. − 416с.</w:t>
      </w:r>
    </w:p>
  </w:footnote>
  <w:footnote w:id="5">
    <w:p w:rsidR="00BD0DD8" w:rsidRDefault="00BD0DD8" w:rsidP="00BD0DD8">
      <w:pPr>
        <w:pStyle w:val="a7"/>
        <w:ind w:firstLine="708"/>
      </w:pPr>
      <w:r>
        <w:rPr>
          <w:rStyle w:val="a9"/>
        </w:rPr>
        <w:footnoteRef/>
      </w:r>
      <w:proofErr w:type="spellStart"/>
      <w:r>
        <w:rPr>
          <w:rStyle w:val="pathway"/>
          <w:rFonts w:eastAsiaTheme="majorEastAsia"/>
        </w:rPr>
        <w:t>Аболин</w:t>
      </w:r>
      <w:proofErr w:type="spellEnd"/>
      <w:r>
        <w:rPr>
          <w:rStyle w:val="pathway"/>
          <w:rFonts w:eastAsiaTheme="majorEastAsia"/>
        </w:rPr>
        <w:t xml:space="preserve"> Т.Г. Прикладная этика [</w:t>
      </w:r>
      <w:proofErr w:type="spellStart"/>
      <w:r>
        <w:rPr>
          <w:rStyle w:val="pathway"/>
          <w:rFonts w:eastAsiaTheme="majorEastAsia"/>
        </w:rPr>
        <w:t>электоронный</w:t>
      </w:r>
      <w:proofErr w:type="spellEnd"/>
      <w:r>
        <w:rPr>
          <w:rStyle w:val="pathway"/>
          <w:rFonts w:eastAsiaTheme="majorEastAsia"/>
        </w:rPr>
        <w:t xml:space="preserve"> ресурс]  / Т.Г. </w:t>
      </w:r>
      <w:proofErr w:type="spellStart"/>
      <w:r>
        <w:rPr>
          <w:rStyle w:val="pathway"/>
          <w:rFonts w:eastAsiaTheme="majorEastAsia"/>
        </w:rPr>
        <w:t>Аболин</w:t>
      </w:r>
      <w:proofErr w:type="spellEnd"/>
      <w:r>
        <w:rPr>
          <w:rStyle w:val="pathway"/>
          <w:rFonts w:eastAsiaTheme="majorEastAsia"/>
        </w:rPr>
        <w:t xml:space="preserve">. – Режим доступа: </w:t>
      </w:r>
      <w:r w:rsidRPr="00BD0DD8">
        <w:rPr>
          <w:rStyle w:val="pathway"/>
          <w:rFonts w:eastAsiaTheme="majorEastAsia"/>
        </w:rPr>
        <w:t>http://uchebnikionline.com/etika_estetika/prikladna_etika_-_abolina_tg/prikladna_etika_-_abolina_tg.htm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13F6"/>
    <w:multiLevelType w:val="hybridMultilevel"/>
    <w:tmpl w:val="07CA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4BE"/>
    <w:rsid w:val="00004195"/>
    <w:rsid w:val="00084035"/>
    <w:rsid w:val="000845BD"/>
    <w:rsid w:val="000A5E78"/>
    <w:rsid w:val="000F4A29"/>
    <w:rsid w:val="00143942"/>
    <w:rsid w:val="001444B6"/>
    <w:rsid w:val="001A57CA"/>
    <w:rsid w:val="001B41C1"/>
    <w:rsid w:val="00201C9A"/>
    <w:rsid w:val="00207521"/>
    <w:rsid w:val="00225E52"/>
    <w:rsid w:val="002518F7"/>
    <w:rsid w:val="00255677"/>
    <w:rsid w:val="0026081A"/>
    <w:rsid w:val="00292D70"/>
    <w:rsid w:val="00317CDB"/>
    <w:rsid w:val="003A1866"/>
    <w:rsid w:val="003B3635"/>
    <w:rsid w:val="0040792A"/>
    <w:rsid w:val="004836AC"/>
    <w:rsid w:val="0048714E"/>
    <w:rsid w:val="004C78E6"/>
    <w:rsid w:val="0050382D"/>
    <w:rsid w:val="00513D3C"/>
    <w:rsid w:val="00517108"/>
    <w:rsid w:val="00550E12"/>
    <w:rsid w:val="005636A1"/>
    <w:rsid w:val="005C76FD"/>
    <w:rsid w:val="00653052"/>
    <w:rsid w:val="00653C40"/>
    <w:rsid w:val="00660136"/>
    <w:rsid w:val="00697650"/>
    <w:rsid w:val="006F16D7"/>
    <w:rsid w:val="00700058"/>
    <w:rsid w:val="00725C9D"/>
    <w:rsid w:val="007934B7"/>
    <w:rsid w:val="007D2A77"/>
    <w:rsid w:val="007F426C"/>
    <w:rsid w:val="008A595A"/>
    <w:rsid w:val="00920819"/>
    <w:rsid w:val="00944D42"/>
    <w:rsid w:val="00946A61"/>
    <w:rsid w:val="00957B8A"/>
    <w:rsid w:val="009714BE"/>
    <w:rsid w:val="009B1CF5"/>
    <w:rsid w:val="00AD7022"/>
    <w:rsid w:val="00B8049C"/>
    <w:rsid w:val="00BD0DD8"/>
    <w:rsid w:val="00BD7F7E"/>
    <w:rsid w:val="00BF4D85"/>
    <w:rsid w:val="00C03EBE"/>
    <w:rsid w:val="00C1683F"/>
    <w:rsid w:val="00C47E7F"/>
    <w:rsid w:val="00C52128"/>
    <w:rsid w:val="00CA109B"/>
    <w:rsid w:val="00D07017"/>
    <w:rsid w:val="00D228CF"/>
    <w:rsid w:val="00D43080"/>
    <w:rsid w:val="00D63377"/>
    <w:rsid w:val="00DC3DCB"/>
    <w:rsid w:val="00E00F05"/>
    <w:rsid w:val="00E425C0"/>
    <w:rsid w:val="00E45567"/>
    <w:rsid w:val="00E622AD"/>
    <w:rsid w:val="00E74DA9"/>
    <w:rsid w:val="00EF63A2"/>
    <w:rsid w:val="00F259B6"/>
    <w:rsid w:val="00F8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caps/>
        <w:position w:val="4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C0"/>
    <w:pPr>
      <w:jc w:val="both"/>
    </w:pPr>
    <w:rPr>
      <w:rFonts w:ascii="Times New Roman" w:hAnsi="Times New Roman"/>
      <w:b w:val="0"/>
      <w:caps w:val="0"/>
    </w:rPr>
  </w:style>
  <w:style w:type="paragraph" w:styleId="1">
    <w:name w:val="heading 1"/>
    <w:basedOn w:val="a"/>
    <w:next w:val="a"/>
    <w:link w:val="10"/>
    <w:autoRedefine/>
    <w:uiPriority w:val="9"/>
    <w:qFormat/>
    <w:rsid w:val="00BD0DD8"/>
    <w:pPr>
      <w:keepNext/>
      <w:keepLines/>
      <w:spacing w:after="240"/>
      <w:jc w:val="center"/>
      <w:outlineLvl w:val="0"/>
    </w:pPr>
    <w:rPr>
      <w:rFonts w:eastAsiaTheme="majorEastAsia"/>
      <w:b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43080"/>
    <w:pPr>
      <w:keepNext/>
      <w:keepLines/>
      <w:spacing w:before="120" w:after="240"/>
      <w:ind w:firstLine="0"/>
      <w:jc w:val="center"/>
      <w:outlineLvl w:val="1"/>
    </w:pPr>
    <w:rPr>
      <w:rFonts w:eastAsiaTheme="majorEastAsia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080"/>
    <w:rPr>
      <w:rFonts w:eastAsiaTheme="majorEastAsia" w:cstheme="majorBidi"/>
      <w:b/>
      <w:bCs/>
      <w:szCs w:val="26"/>
    </w:rPr>
  </w:style>
  <w:style w:type="character" w:customStyle="1" w:styleId="10">
    <w:name w:val="Заголовок 1 Знак"/>
    <w:basedOn w:val="a0"/>
    <w:link w:val="1"/>
    <w:uiPriority w:val="9"/>
    <w:rsid w:val="00BD0DD8"/>
    <w:rPr>
      <w:rFonts w:ascii="Times New Roman" w:eastAsiaTheme="majorEastAsia" w:hAnsi="Times New Roman"/>
      <w:caps w:val="0"/>
    </w:rPr>
  </w:style>
  <w:style w:type="paragraph" w:styleId="a3">
    <w:name w:val="header"/>
    <w:basedOn w:val="a"/>
    <w:link w:val="a4"/>
    <w:uiPriority w:val="99"/>
    <w:semiHidden/>
    <w:unhideWhenUsed/>
    <w:rsid w:val="00C1683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683F"/>
    <w:rPr>
      <w:rFonts w:ascii="Times New Roman" w:hAnsi="Times New Roman"/>
      <w:b w:val="0"/>
      <w:caps w:val="0"/>
    </w:rPr>
  </w:style>
  <w:style w:type="paragraph" w:styleId="a5">
    <w:name w:val="footer"/>
    <w:basedOn w:val="a"/>
    <w:link w:val="a6"/>
    <w:uiPriority w:val="99"/>
    <w:unhideWhenUsed/>
    <w:rsid w:val="00C1683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683F"/>
    <w:rPr>
      <w:rFonts w:ascii="Times New Roman" w:hAnsi="Times New Roman"/>
      <w:b w:val="0"/>
      <w:caps w:val="0"/>
    </w:rPr>
  </w:style>
  <w:style w:type="paragraph" w:styleId="a7">
    <w:name w:val="footnote text"/>
    <w:basedOn w:val="a"/>
    <w:link w:val="a8"/>
    <w:autoRedefine/>
    <w:semiHidden/>
    <w:rsid w:val="00C1683F"/>
    <w:pPr>
      <w:spacing w:line="240" w:lineRule="auto"/>
      <w:ind w:firstLine="0"/>
    </w:pPr>
    <w:rPr>
      <w:rFonts w:eastAsia="Times New Roman" w:cs="Times New Roman"/>
      <w:bCs w:val="0"/>
      <w:position w:val="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C1683F"/>
    <w:rPr>
      <w:rFonts w:ascii="Times New Roman" w:eastAsia="Times New Roman" w:hAnsi="Times New Roman" w:cs="Times New Roman"/>
      <w:b w:val="0"/>
      <w:bCs w:val="0"/>
      <w:caps w:val="0"/>
      <w:position w:val="0"/>
      <w:sz w:val="20"/>
      <w:szCs w:val="20"/>
      <w:lang w:eastAsia="ru-RU"/>
    </w:rPr>
  </w:style>
  <w:style w:type="character" w:styleId="a9">
    <w:name w:val="footnote reference"/>
    <w:basedOn w:val="a0"/>
    <w:semiHidden/>
    <w:rsid w:val="00C1683F"/>
    <w:rPr>
      <w:rFonts w:ascii="Times New Roman" w:hAnsi="Times New Roman"/>
      <w:sz w:val="20"/>
      <w:vertAlign w:val="superscript"/>
    </w:rPr>
  </w:style>
  <w:style w:type="table" w:styleId="aa">
    <w:name w:val="Table Grid"/>
    <w:basedOn w:val="a1"/>
    <w:rsid w:val="00C1683F"/>
    <w:pPr>
      <w:spacing w:line="240" w:lineRule="auto"/>
      <w:ind w:firstLine="0"/>
    </w:pPr>
    <w:rPr>
      <w:rFonts w:ascii="Times New Roman" w:eastAsia="Times New Roman" w:hAnsi="Times New Roman" w:cs="Times New Roman"/>
      <w:b w:val="0"/>
      <w:bCs w:val="0"/>
      <w:caps w:val="0"/>
      <w:positio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C168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Cs w:val="0"/>
      <w:position w:val="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36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3635"/>
    <w:rPr>
      <w:rFonts w:ascii="Tahoma" w:hAnsi="Tahoma" w:cs="Tahoma"/>
      <w:b w:val="0"/>
      <w:caps w:val="0"/>
      <w:sz w:val="16"/>
      <w:szCs w:val="16"/>
    </w:rPr>
  </w:style>
  <w:style w:type="character" w:customStyle="1" w:styleId="pathway">
    <w:name w:val="pathway"/>
    <w:basedOn w:val="a0"/>
    <w:rsid w:val="00BD0DD8"/>
  </w:style>
  <w:style w:type="paragraph" w:styleId="ae">
    <w:name w:val="endnote text"/>
    <w:basedOn w:val="a"/>
    <w:link w:val="af"/>
    <w:uiPriority w:val="99"/>
    <w:semiHidden/>
    <w:unhideWhenUsed/>
    <w:rsid w:val="00BD0DD8"/>
    <w:pPr>
      <w:spacing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D0DD8"/>
    <w:rPr>
      <w:rFonts w:ascii="Times New Roman" w:hAnsi="Times New Roman"/>
      <w:b w:val="0"/>
      <w:caps w:val="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D0DD8"/>
    <w:rPr>
      <w:vertAlign w:val="superscript"/>
    </w:rPr>
  </w:style>
  <w:style w:type="paragraph" w:styleId="af1">
    <w:name w:val="List Paragraph"/>
    <w:basedOn w:val="a"/>
    <w:uiPriority w:val="34"/>
    <w:qFormat/>
    <w:rsid w:val="00BD0DD8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3A1866"/>
    <w:pPr>
      <w:spacing w:after="100"/>
    </w:pPr>
  </w:style>
  <w:style w:type="character" w:styleId="af2">
    <w:name w:val="Hyperlink"/>
    <w:basedOn w:val="a0"/>
    <w:uiPriority w:val="99"/>
    <w:unhideWhenUsed/>
    <w:rsid w:val="003A18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7C1FF-2958-46B7-9112-86B149F8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</dc:creator>
  <cp:keywords/>
  <dc:description/>
  <cp:lastModifiedBy>Julija</cp:lastModifiedBy>
  <cp:revision>9</cp:revision>
  <dcterms:created xsi:type="dcterms:W3CDTF">2015-03-24T20:26:00Z</dcterms:created>
  <dcterms:modified xsi:type="dcterms:W3CDTF">2015-03-24T22:33:00Z</dcterms:modified>
</cp:coreProperties>
</file>