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71" w:rsidRPr="00EE1171" w:rsidRDefault="00184BB1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100</w:t>
      </w:r>
      <w:r w:rsidR="00EE1171" w:rsidRPr="00EE1171">
        <w:rPr>
          <w:rFonts w:ascii="Tahoma" w:hAnsi="Tahoma" w:cs="Tahoma"/>
          <w:color w:val="000000"/>
          <w:shd w:val="clear" w:color="auto" w:fill="FFFFFF"/>
        </w:rPr>
        <w:t>%</w:t>
      </w:r>
    </w:p>
    <w:p w:rsidR="00962912" w:rsidRPr="00CE675C" w:rsidRDefault="00CE675C">
      <w:pPr>
        <w:rPr>
          <w:b/>
          <w:sz w:val="32"/>
          <w:szCs w:val="32"/>
        </w:rPr>
      </w:pPr>
      <w:r w:rsidRPr="00CE675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Ампулы против выпадения волос: плюсы и минусы</w:t>
      </w:r>
    </w:p>
    <w:tbl>
      <w:tblPr>
        <w:tblStyle w:val="a3"/>
        <w:tblW w:w="9886" w:type="dxa"/>
        <w:tblLook w:val="04A0"/>
      </w:tblPr>
      <w:tblGrid>
        <w:gridCol w:w="9886"/>
      </w:tblGrid>
      <w:tr w:rsidR="00962912" w:rsidTr="006D0F1D">
        <w:trPr>
          <w:trHeight w:val="584"/>
        </w:trPr>
        <w:tc>
          <w:tcPr>
            <w:tcW w:w="9886" w:type="dxa"/>
          </w:tcPr>
          <w:p w:rsidR="00962912" w:rsidRPr="00962912" w:rsidRDefault="00E43CFC" w:rsidP="00A46526">
            <w:pPr>
              <w:rPr>
                <w:i/>
              </w:rPr>
            </w:pPr>
            <w:r>
              <w:rPr>
                <w:i/>
              </w:rPr>
              <w:t>Постоянные стрессы, неблагоприятная экология, обеды на бегу</w:t>
            </w:r>
            <w:r w:rsidR="002F3CFB">
              <w:rPr>
                <w:i/>
              </w:rPr>
              <w:t xml:space="preserve">, беременность </w:t>
            </w:r>
            <w:r>
              <w:rPr>
                <w:i/>
              </w:rPr>
              <w:t xml:space="preserve"> - ж</w:t>
            </w:r>
            <w:r w:rsidR="00CE675C">
              <w:rPr>
                <w:i/>
              </w:rPr>
              <w:t xml:space="preserve">енский организм очень </w:t>
            </w:r>
            <w:r>
              <w:rPr>
                <w:i/>
              </w:rPr>
              <w:t xml:space="preserve">остро </w:t>
            </w:r>
            <w:r w:rsidR="00CE675C">
              <w:rPr>
                <w:i/>
              </w:rPr>
              <w:t xml:space="preserve">реагирует на подобные </w:t>
            </w:r>
            <w:r>
              <w:rPr>
                <w:i/>
              </w:rPr>
              <w:t>колебания</w:t>
            </w:r>
            <w:r w:rsidR="00CE675C">
              <w:rPr>
                <w:i/>
              </w:rPr>
              <w:t xml:space="preserve"> и не всегда лучшим образом</w:t>
            </w:r>
            <w:r>
              <w:rPr>
                <w:i/>
              </w:rPr>
              <w:t xml:space="preserve">. </w:t>
            </w:r>
            <w:r w:rsidR="00A46526">
              <w:rPr>
                <w:i/>
              </w:rPr>
              <w:t xml:space="preserve">Первым страдает внешний вид. </w:t>
            </w:r>
          </w:p>
        </w:tc>
      </w:tr>
    </w:tbl>
    <w:p w:rsidR="00962912" w:rsidRDefault="00962912">
      <w:pPr>
        <w:rPr>
          <w:b/>
        </w:rPr>
      </w:pPr>
    </w:p>
    <w:tbl>
      <w:tblPr>
        <w:tblStyle w:val="a3"/>
        <w:tblW w:w="9871" w:type="dxa"/>
        <w:tblLook w:val="04A0"/>
      </w:tblPr>
      <w:tblGrid>
        <w:gridCol w:w="9871"/>
      </w:tblGrid>
      <w:tr w:rsidR="00962912" w:rsidTr="00962912">
        <w:trPr>
          <w:trHeight w:val="10192"/>
        </w:trPr>
        <w:tc>
          <w:tcPr>
            <w:tcW w:w="9871" w:type="dxa"/>
          </w:tcPr>
          <w:p w:rsidR="006C4ED2" w:rsidRDefault="006C4ED2" w:rsidP="00CE675C">
            <w:pPr>
              <w:pStyle w:val="a4"/>
              <w:spacing w:before="0" w:beforeAutospacing="0" w:after="0" w:afterAutospacing="0" w:line="234" w:lineRule="atLeast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6C4ED2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Как себя обезопасить от пагубного влияния перечисленных факторов? Можно периодически посещать салоны красоты, применяя последние разработки ко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с</w:t>
            </w:r>
            <w:r w:rsidRPr="006C4ED2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метологи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ч</w:t>
            </w:r>
            <w:r w:rsidRPr="006C4ED2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еских процедур. Но что, если и на это не хватает времени? Выходом послужит применение ампул от выпадения волос.</w:t>
            </w:r>
            <w:r w:rsidR="000B7F25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Многообразие 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фирм,</w:t>
            </w:r>
            <w:r w:rsidR="000B7F25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выпускающих данное косметическое средство, 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позволяет подобрать нужное</w:t>
            </w:r>
            <w:r w:rsidR="00184BB1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,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для любого типа волос. Естественно, предпочтение необходимо отдавать проверенным брендам, продающимся в специализированных аптеках.</w:t>
            </w:r>
          </w:p>
          <w:p w:rsidR="006C4ED2" w:rsidRDefault="006C4ED2" w:rsidP="00CE675C">
            <w:pPr>
              <w:pStyle w:val="a4"/>
              <w:spacing w:before="0" w:beforeAutospacing="0" w:after="0" w:afterAutospacing="0" w:line="234" w:lineRule="atLeast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  <w:p w:rsidR="006C4ED2" w:rsidRDefault="006C4ED2" w:rsidP="00CE675C">
            <w:pPr>
              <w:pStyle w:val="a4"/>
              <w:spacing w:before="0" w:beforeAutospacing="0" w:after="0" w:afterAutospacing="0" w:line="234" w:lineRule="atLeast"/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6C4ED2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Способ применения  </w:t>
            </w:r>
          </w:p>
          <w:p w:rsidR="00FF3A33" w:rsidRDefault="00FF3A33" w:rsidP="00CE675C">
            <w:pPr>
              <w:pStyle w:val="a4"/>
              <w:spacing w:before="0" w:beforeAutospacing="0" w:after="0" w:afterAutospacing="0" w:line="234" w:lineRule="atLeast"/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  <w:p w:rsidR="00FF3A33" w:rsidRPr="00FF3A33" w:rsidRDefault="00FF3A33" w:rsidP="00CE675C">
            <w:pPr>
              <w:pStyle w:val="a4"/>
              <w:spacing w:before="0" w:beforeAutospacing="0" w:after="0" w:afterAutospacing="0" w:line="234" w:lineRule="atLeast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Для эффектив</w:t>
            </w:r>
            <w:r w:rsidRPr="00FF3A3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ного лечения Ва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м</w:t>
            </w:r>
            <w:r w:rsidRPr="00FF3A3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потребуется несколько недель, возможно месяцев, все зависит от состояния волос. 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Содержимое выливают в емкость и втирают в чистую кожу головы. Средство не смывают. 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Выкручивать</w:t>
            </w:r>
            <w:r w:rsidR="00831FEF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, 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отжимать </w:t>
            </w:r>
            <w:r w:rsidR="00831FEF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или сушить феном </w:t>
            </w:r>
            <w:r w:rsidR="00184BB1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волосы также не рекомендуется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, </w:t>
            </w:r>
            <w:r w:rsidR="00831FEF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это 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мож</w:t>
            </w:r>
            <w:r w:rsidR="00831FEF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ет</w:t>
            </w:r>
            <w:r w:rsidR="003D4AC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их повредить. </w:t>
            </w:r>
            <w:r w:rsidR="00831FEF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Лучше всего, если обернете голову полотенцем. 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Процедуру проводят 3 раза в неделю, в исключительных случаях можно применять и каждый день. </w:t>
            </w:r>
          </w:p>
          <w:p w:rsidR="006C4ED2" w:rsidRDefault="006C4ED2" w:rsidP="00CE675C">
            <w:pPr>
              <w:pStyle w:val="a4"/>
              <w:spacing w:before="0" w:beforeAutospacing="0" w:after="0" w:afterAutospacing="0" w:line="234" w:lineRule="atLeas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35860" w:rsidRDefault="003F197B" w:rsidP="003F197B">
            <w:pPr>
              <w:spacing w:line="234" w:lineRule="atLeast"/>
              <w:jc w:val="both"/>
              <w:rPr>
                <w:b/>
                <w:i/>
              </w:rPr>
            </w:pPr>
            <w:r w:rsidRPr="003F197B">
              <w:rPr>
                <w:b/>
                <w:i/>
              </w:rPr>
              <w:t xml:space="preserve">Состав </w:t>
            </w:r>
            <w:r>
              <w:rPr>
                <w:b/>
                <w:i/>
              </w:rPr>
              <w:t>средства</w:t>
            </w:r>
          </w:p>
          <w:p w:rsidR="003F197B" w:rsidRDefault="003F197B" w:rsidP="003F197B">
            <w:pPr>
              <w:spacing w:line="234" w:lineRule="atLeast"/>
              <w:jc w:val="both"/>
              <w:rPr>
                <w:b/>
                <w:i/>
              </w:rPr>
            </w:pPr>
          </w:p>
          <w:p w:rsidR="003F197B" w:rsidRPr="003F197B" w:rsidRDefault="003F197B" w:rsidP="003F197B">
            <w:pPr>
              <w:spacing w:line="234" w:lineRule="atLeast"/>
              <w:jc w:val="both"/>
              <w:rPr>
                <w:i/>
              </w:rPr>
            </w:pPr>
            <w:r w:rsidRPr="003F197B">
              <w:rPr>
                <w:i/>
              </w:rPr>
              <w:t xml:space="preserve">В состав ампул входит: </w:t>
            </w:r>
            <w:proofErr w:type="spellStart"/>
            <w:r w:rsidRPr="003F197B">
              <w:rPr>
                <w:i/>
              </w:rPr>
              <w:t>минирализированные</w:t>
            </w:r>
            <w:proofErr w:type="spellEnd"/>
            <w:r w:rsidRPr="003F197B">
              <w:rPr>
                <w:i/>
              </w:rPr>
              <w:t xml:space="preserve"> соединения металлов (железо и медь) камфорный спирт, молочная кислота, протеиновые экстракты, кератин, </w:t>
            </w:r>
            <w:r w:rsidR="002F3CFB" w:rsidRPr="003F197B">
              <w:rPr>
                <w:i/>
              </w:rPr>
              <w:t>растительные</w:t>
            </w:r>
            <w:r w:rsidRPr="003F197B">
              <w:rPr>
                <w:i/>
              </w:rPr>
              <w:t xml:space="preserve"> масла, силикон коллаген.</w:t>
            </w:r>
          </w:p>
          <w:p w:rsidR="003F197B" w:rsidRDefault="003F197B" w:rsidP="003F197B">
            <w:pPr>
              <w:spacing w:line="234" w:lineRule="atLeast"/>
              <w:jc w:val="both"/>
              <w:rPr>
                <w:b/>
                <w:i/>
              </w:rPr>
            </w:pPr>
          </w:p>
          <w:p w:rsidR="002F3CFB" w:rsidRDefault="002F3CFB" w:rsidP="003F197B">
            <w:pPr>
              <w:spacing w:line="234" w:lineRule="atLeas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Плюсы применения данного средства</w:t>
            </w:r>
          </w:p>
          <w:p w:rsidR="00CF3C05" w:rsidRDefault="00CF3C05" w:rsidP="003F197B">
            <w:pPr>
              <w:spacing w:line="234" w:lineRule="atLeast"/>
              <w:jc w:val="both"/>
            </w:pPr>
          </w:p>
          <w:p w:rsidR="00CF3C05" w:rsidRDefault="00CF3C05" w:rsidP="003F197B">
            <w:pPr>
              <w:spacing w:line="234" w:lineRule="atLeast"/>
              <w:jc w:val="both"/>
            </w:pPr>
            <w:r>
              <w:t>- удобство применения в домашних условиях.</w:t>
            </w:r>
          </w:p>
          <w:p w:rsidR="002F3CFB" w:rsidRDefault="00AC651C" w:rsidP="003F197B">
            <w:pPr>
              <w:spacing w:line="234" w:lineRule="atLeast"/>
              <w:jc w:val="both"/>
            </w:pPr>
            <w:r>
              <w:t>- уход и защита.</w:t>
            </w:r>
          </w:p>
          <w:p w:rsidR="002F3CFB" w:rsidRDefault="00AC651C" w:rsidP="003F197B">
            <w:pPr>
              <w:spacing w:line="234" w:lineRule="atLeast"/>
              <w:jc w:val="both"/>
            </w:pPr>
            <w:r>
              <w:t>- улучшение внешнего вида волос.</w:t>
            </w:r>
          </w:p>
          <w:p w:rsidR="002F3CFB" w:rsidRDefault="002F3CFB" w:rsidP="003F197B">
            <w:pPr>
              <w:spacing w:line="234" w:lineRule="atLeast"/>
              <w:jc w:val="both"/>
            </w:pPr>
            <w:r>
              <w:t xml:space="preserve">- питание и </w:t>
            </w:r>
            <w:r w:rsidR="00E7228D">
              <w:t>увлажнение</w:t>
            </w:r>
            <w:r w:rsidR="00AC651C">
              <w:t xml:space="preserve"> корней волос.</w:t>
            </w:r>
          </w:p>
          <w:p w:rsidR="002F3CFB" w:rsidRDefault="002F3CFB" w:rsidP="003F197B">
            <w:pPr>
              <w:spacing w:line="234" w:lineRule="atLeast"/>
              <w:jc w:val="both"/>
            </w:pPr>
            <w:r>
              <w:t>- улучш</w:t>
            </w:r>
            <w:r w:rsidR="00184BB1">
              <w:t>ение структуры</w:t>
            </w:r>
            <w:r>
              <w:t xml:space="preserve"> волоса</w:t>
            </w:r>
            <w:r w:rsidR="00E7228D">
              <w:t xml:space="preserve">, благодаря входящим в состав маслам (авокадо, </w:t>
            </w:r>
            <w:proofErr w:type="spellStart"/>
            <w:r w:rsidR="00E7228D">
              <w:t>жожоба</w:t>
            </w:r>
            <w:proofErr w:type="spellEnd"/>
            <w:r w:rsidR="00E7228D">
              <w:t>)</w:t>
            </w:r>
            <w:r w:rsidR="00AC651C">
              <w:t>.</w:t>
            </w:r>
          </w:p>
          <w:p w:rsidR="002F3CFB" w:rsidRDefault="002F3CFB" w:rsidP="003F197B">
            <w:pPr>
              <w:spacing w:line="234" w:lineRule="atLeast"/>
              <w:jc w:val="both"/>
            </w:pPr>
            <w:r>
              <w:t xml:space="preserve">- </w:t>
            </w:r>
            <w:r w:rsidR="00E7228D">
              <w:t>предотвращ</w:t>
            </w:r>
            <w:r w:rsidR="00184BB1">
              <w:t>ение</w:t>
            </w:r>
            <w:r w:rsidR="00E7228D">
              <w:t xml:space="preserve"> ломкост</w:t>
            </w:r>
            <w:r w:rsidR="00184BB1">
              <w:t>и</w:t>
            </w:r>
            <w:r w:rsidR="00E7228D">
              <w:t xml:space="preserve"> волос</w:t>
            </w:r>
            <w:r w:rsidR="00184BB1">
              <w:t xml:space="preserve"> и выпадения</w:t>
            </w:r>
            <w:r w:rsidR="00E7228D">
              <w:t>, возвращ</w:t>
            </w:r>
            <w:r w:rsidR="00184BB1">
              <w:t>ение силы</w:t>
            </w:r>
            <w:r w:rsidR="00E7228D">
              <w:t xml:space="preserve"> (особенность кератина)</w:t>
            </w:r>
            <w:r w:rsidR="00AC651C">
              <w:t>.</w:t>
            </w:r>
          </w:p>
          <w:p w:rsidR="00BF4056" w:rsidRDefault="00AC651C" w:rsidP="003F197B">
            <w:pPr>
              <w:spacing w:line="234" w:lineRule="atLeast"/>
              <w:jc w:val="both"/>
            </w:pPr>
            <w:r>
              <w:t>- быстрый результат.</w:t>
            </w:r>
          </w:p>
          <w:p w:rsidR="00AC651C" w:rsidRDefault="00AC651C" w:rsidP="003F197B">
            <w:pPr>
              <w:spacing w:line="234" w:lineRule="atLeast"/>
              <w:jc w:val="both"/>
            </w:pPr>
            <w:r>
              <w:t>- длительный эффект от применения.</w:t>
            </w:r>
          </w:p>
          <w:p w:rsidR="009143CA" w:rsidRDefault="009143CA" w:rsidP="003F197B">
            <w:pPr>
              <w:spacing w:line="234" w:lineRule="atLeast"/>
              <w:jc w:val="both"/>
            </w:pPr>
            <w:r>
              <w:t>- «пробуждает» луковицы, стимулирует кровообращение (чайное дерево и ментол)</w:t>
            </w:r>
            <w:r w:rsidR="00571E92">
              <w:t>.</w:t>
            </w:r>
          </w:p>
          <w:p w:rsidR="009143CA" w:rsidRDefault="00571E92" w:rsidP="003F197B">
            <w:pPr>
              <w:spacing w:line="234" w:lineRule="atLeast"/>
              <w:jc w:val="both"/>
            </w:pPr>
            <w:r>
              <w:t xml:space="preserve">- </w:t>
            </w:r>
            <w:r w:rsidR="004011A2">
              <w:t>сохраняет цвет окрашенных волос и подходит любому типу волос.</w:t>
            </w:r>
          </w:p>
          <w:p w:rsidR="008368C5" w:rsidRDefault="008368C5" w:rsidP="003F197B">
            <w:pPr>
              <w:spacing w:line="234" w:lineRule="atLeast"/>
              <w:jc w:val="both"/>
            </w:pPr>
            <w:r>
              <w:t xml:space="preserve">- приятный запах. </w:t>
            </w:r>
          </w:p>
          <w:p w:rsidR="008368C5" w:rsidRDefault="008368C5" w:rsidP="003F197B">
            <w:pPr>
              <w:spacing w:line="234" w:lineRule="atLeast"/>
              <w:jc w:val="both"/>
            </w:pPr>
            <w:r>
              <w:t>- борется с перхотью и грибком (морские водоросли).</w:t>
            </w:r>
          </w:p>
          <w:p w:rsidR="003D4AC3" w:rsidRDefault="003D4AC3" w:rsidP="003F197B">
            <w:pPr>
              <w:spacing w:line="234" w:lineRule="atLeast"/>
              <w:jc w:val="both"/>
            </w:pPr>
            <w:r>
              <w:t xml:space="preserve">- способствует сохранению укладки. </w:t>
            </w:r>
          </w:p>
          <w:p w:rsidR="00184BB1" w:rsidRDefault="00184BB1" w:rsidP="00184BB1">
            <w:pPr>
              <w:spacing w:line="234" w:lineRule="atLeast"/>
              <w:jc w:val="both"/>
            </w:pPr>
          </w:p>
          <w:p w:rsidR="00184BB1" w:rsidRPr="00184BB1" w:rsidRDefault="00184BB1" w:rsidP="00184BB1">
            <w:pPr>
              <w:spacing w:line="234" w:lineRule="atLeast"/>
              <w:jc w:val="both"/>
              <w:rPr>
                <w:b/>
              </w:rPr>
            </w:pPr>
            <w:r w:rsidRPr="00184BB1">
              <w:rPr>
                <w:b/>
              </w:rPr>
              <w:t xml:space="preserve">Минусы применения </w:t>
            </w:r>
          </w:p>
          <w:p w:rsidR="00184BB1" w:rsidRDefault="00184BB1" w:rsidP="00184BB1">
            <w:pPr>
              <w:spacing w:line="234" w:lineRule="atLeast"/>
              <w:jc w:val="both"/>
            </w:pPr>
          </w:p>
          <w:p w:rsidR="00184BB1" w:rsidRDefault="00184BB1" w:rsidP="00184BB1">
            <w:pPr>
              <w:spacing w:line="234" w:lineRule="atLeast"/>
              <w:jc w:val="both"/>
            </w:pPr>
            <w:r>
              <w:t>- эффект пропадает после окончания курса лечения.</w:t>
            </w:r>
          </w:p>
          <w:p w:rsidR="00184BB1" w:rsidRDefault="00184BB1" w:rsidP="00184BB1">
            <w:pPr>
              <w:spacing w:line="234" w:lineRule="atLeast"/>
              <w:jc w:val="both"/>
            </w:pPr>
            <w:r>
              <w:t>- большое количество подделок.</w:t>
            </w:r>
          </w:p>
          <w:p w:rsidR="00184BB1" w:rsidRDefault="00184BB1" w:rsidP="00184BB1">
            <w:pPr>
              <w:spacing w:line="234" w:lineRule="atLeast"/>
              <w:jc w:val="both"/>
            </w:pPr>
            <w:r>
              <w:t>- индивидуальная непереносимость компонентов в составе средства.</w:t>
            </w:r>
          </w:p>
          <w:p w:rsidR="00184BB1" w:rsidRDefault="00184BB1" w:rsidP="00184BB1">
            <w:pPr>
              <w:spacing w:line="234" w:lineRule="atLeast"/>
              <w:jc w:val="both"/>
            </w:pPr>
            <w:r>
              <w:t xml:space="preserve">- гормональные ингредиенты. </w:t>
            </w:r>
          </w:p>
          <w:p w:rsidR="00AC651C" w:rsidRDefault="00AC651C" w:rsidP="003F197B">
            <w:pPr>
              <w:spacing w:line="234" w:lineRule="atLeast"/>
              <w:jc w:val="both"/>
            </w:pPr>
          </w:p>
          <w:p w:rsidR="00AC651C" w:rsidRDefault="00391557" w:rsidP="003F197B">
            <w:pPr>
              <w:spacing w:line="234" w:lineRule="atLeast"/>
              <w:jc w:val="both"/>
            </w:pPr>
            <w:r w:rsidRPr="00391557">
              <w:rPr>
                <w:b/>
                <w:i/>
              </w:rPr>
              <w:t>Противопоказания</w:t>
            </w:r>
          </w:p>
          <w:p w:rsidR="00391557" w:rsidRDefault="00391557" w:rsidP="003F197B">
            <w:pPr>
              <w:spacing w:line="234" w:lineRule="atLeast"/>
              <w:jc w:val="both"/>
            </w:pPr>
          </w:p>
          <w:p w:rsidR="00AC651C" w:rsidRDefault="00AC651C" w:rsidP="003F197B">
            <w:pPr>
              <w:spacing w:line="234" w:lineRule="atLeast"/>
              <w:jc w:val="both"/>
            </w:pPr>
            <w:r>
              <w:t xml:space="preserve">- </w:t>
            </w:r>
            <w:proofErr w:type="spellStart"/>
            <w:r>
              <w:t>вегето</w:t>
            </w:r>
            <w:proofErr w:type="spellEnd"/>
            <w:r>
              <w:t xml:space="preserve"> - сосудистая дистания.</w:t>
            </w:r>
          </w:p>
          <w:p w:rsidR="00AC651C" w:rsidRDefault="00AC651C" w:rsidP="003F197B">
            <w:pPr>
              <w:spacing w:line="234" w:lineRule="atLeast"/>
              <w:jc w:val="both"/>
            </w:pPr>
            <w:r>
              <w:t>- повышенное давление.</w:t>
            </w:r>
          </w:p>
          <w:p w:rsidR="00AC651C" w:rsidRDefault="00AC651C" w:rsidP="003F197B">
            <w:pPr>
              <w:spacing w:line="234" w:lineRule="atLeast"/>
              <w:jc w:val="both"/>
            </w:pPr>
            <w:r>
              <w:t xml:space="preserve">- </w:t>
            </w:r>
            <w:proofErr w:type="gramStart"/>
            <w:r>
              <w:t>повышенное</w:t>
            </w:r>
            <w:proofErr w:type="gramEnd"/>
            <w:r>
              <w:t xml:space="preserve"> внутричерепное или внутриглазное давлении.</w:t>
            </w:r>
          </w:p>
          <w:p w:rsidR="00AC651C" w:rsidRDefault="00AC651C" w:rsidP="003F197B">
            <w:pPr>
              <w:spacing w:line="234" w:lineRule="atLeast"/>
              <w:jc w:val="both"/>
            </w:pPr>
            <w:r>
              <w:t>- мигрени.</w:t>
            </w:r>
          </w:p>
          <w:p w:rsidR="00CF3C05" w:rsidRDefault="00CF3C05" w:rsidP="003F197B">
            <w:pPr>
              <w:spacing w:line="234" w:lineRule="atLeast"/>
              <w:jc w:val="both"/>
            </w:pPr>
            <w:r>
              <w:t>- язвенная болезнь желудка.</w:t>
            </w:r>
          </w:p>
          <w:p w:rsidR="00CF3C05" w:rsidRDefault="00CF3C05" w:rsidP="003F197B">
            <w:pPr>
              <w:spacing w:line="234" w:lineRule="atLeast"/>
              <w:jc w:val="both"/>
            </w:pPr>
            <w:r>
              <w:t xml:space="preserve">- заболевания печени. </w:t>
            </w:r>
          </w:p>
          <w:p w:rsidR="006731D3" w:rsidRDefault="006731D3" w:rsidP="003F197B">
            <w:pPr>
              <w:spacing w:line="234" w:lineRule="atLeast"/>
              <w:jc w:val="both"/>
            </w:pPr>
          </w:p>
          <w:p w:rsidR="006731D3" w:rsidRDefault="006731D3" w:rsidP="003F197B">
            <w:pPr>
              <w:spacing w:line="234" w:lineRule="atLeast"/>
              <w:jc w:val="both"/>
            </w:pPr>
            <w:r>
              <w:t>Конечно же, средство имеет ряд своих преимуществ, но не стоит списывать со счетов здоровый образ жизни, полноценное питание</w:t>
            </w:r>
            <w:r w:rsidR="00B55761">
              <w:t>, баланс витаминов</w:t>
            </w:r>
            <w:r>
              <w:t xml:space="preserve"> и отдых. </w:t>
            </w:r>
            <w:r w:rsidR="005E5BB7">
              <w:t xml:space="preserve">Лечение – это уже последняя стадия. </w:t>
            </w:r>
          </w:p>
          <w:p w:rsidR="00AC651C" w:rsidRDefault="00AC651C" w:rsidP="003F197B">
            <w:pPr>
              <w:spacing w:line="234" w:lineRule="atLeast"/>
              <w:jc w:val="both"/>
            </w:pPr>
            <w:r>
              <w:t xml:space="preserve"> </w:t>
            </w:r>
          </w:p>
          <w:p w:rsidR="00E7228D" w:rsidRPr="00524306" w:rsidRDefault="00E7228D" w:rsidP="003F197B">
            <w:pPr>
              <w:spacing w:line="234" w:lineRule="atLeast"/>
              <w:jc w:val="both"/>
            </w:pPr>
          </w:p>
        </w:tc>
      </w:tr>
    </w:tbl>
    <w:p w:rsidR="00962912" w:rsidRPr="00962912" w:rsidRDefault="00962912">
      <w:pPr>
        <w:rPr>
          <w:b/>
        </w:rPr>
      </w:pPr>
    </w:p>
    <w:sectPr w:rsidR="00962912" w:rsidRPr="00962912" w:rsidSect="00FF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7EF"/>
    <w:multiLevelType w:val="multilevel"/>
    <w:tmpl w:val="5A9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06C2C"/>
    <w:multiLevelType w:val="multilevel"/>
    <w:tmpl w:val="41C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08"/>
    <w:rsid w:val="00010B7A"/>
    <w:rsid w:val="000357F2"/>
    <w:rsid w:val="00051726"/>
    <w:rsid w:val="00070C76"/>
    <w:rsid w:val="00080E72"/>
    <w:rsid w:val="000B7F25"/>
    <w:rsid w:val="00151AE5"/>
    <w:rsid w:val="00153907"/>
    <w:rsid w:val="00184BB1"/>
    <w:rsid w:val="00187202"/>
    <w:rsid w:val="001E05AE"/>
    <w:rsid w:val="00221DD4"/>
    <w:rsid w:val="002242AE"/>
    <w:rsid w:val="002769CA"/>
    <w:rsid w:val="002F13FA"/>
    <w:rsid w:val="002F3CFB"/>
    <w:rsid w:val="003176A9"/>
    <w:rsid w:val="003763A5"/>
    <w:rsid w:val="00391557"/>
    <w:rsid w:val="003D4AC3"/>
    <w:rsid w:val="003F197B"/>
    <w:rsid w:val="003F42B3"/>
    <w:rsid w:val="004011A2"/>
    <w:rsid w:val="00435860"/>
    <w:rsid w:val="00436573"/>
    <w:rsid w:val="00437BA3"/>
    <w:rsid w:val="00524306"/>
    <w:rsid w:val="00532BCC"/>
    <w:rsid w:val="00571E92"/>
    <w:rsid w:val="005727CC"/>
    <w:rsid w:val="005E5BB7"/>
    <w:rsid w:val="005F4560"/>
    <w:rsid w:val="006234BE"/>
    <w:rsid w:val="00637F5D"/>
    <w:rsid w:val="00666D7E"/>
    <w:rsid w:val="006731D3"/>
    <w:rsid w:val="006C4ED2"/>
    <w:rsid w:val="006C6D13"/>
    <w:rsid w:val="006D0F1D"/>
    <w:rsid w:val="00702C1B"/>
    <w:rsid w:val="00740C73"/>
    <w:rsid w:val="00767C26"/>
    <w:rsid w:val="007D1BC9"/>
    <w:rsid w:val="00803A4E"/>
    <w:rsid w:val="00831FEF"/>
    <w:rsid w:val="008368C5"/>
    <w:rsid w:val="0088036A"/>
    <w:rsid w:val="008B159C"/>
    <w:rsid w:val="009143CA"/>
    <w:rsid w:val="00925CD3"/>
    <w:rsid w:val="00941F08"/>
    <w:rsid w:val="00962912"/>
    <w:rsid w:val="00977C6A"/>
    <w:rsid w:val="00994010"/>
    <w:rsid w:val="009B1899"/>
    <w:rsid w:val="00A46526"/>
    <w:rsid w:val="00AC651C"/>
    <w:rsid w:val="00AF49EB"/>
    <w:rsid w:val="00B23AA3"/>
    <w:rsid w:val="00B55761"/>
    <w:rsid w:val="00B6793D"/>
    <w:rsid w:val="00B723C7"/>
    <w:rsid w:val="00BF4056"/>
    <w:rsid w:val="00C118C7"/>
    <w:rsid w:val="00C367E3"/>
    <w:rsid w:val="00CB2C36"/>
    <w:rsid w:val="00CE675C"/>
    <w:rsid w:val="00CF3C05"/>
    <w:rsid w:val="00D30A73"/>
    <w:rsid w:val="00E16903"/>
    <w:rsid w:val="00E22776"/>
    <w:rsid w:val="00E25547"/>
    <w:rsid w:val="00E43CFC"/>
    <w:rsid w:val="00E62976"/>
    <w:rsid w:val="00E7228D"/>
    <w:rsid w:val="00EC0A8F"/>
    <w:rsid w:val="00EC28D9"/>
    <w:rsid w:val="00EE1171"/>
    <w:rsid w:val="00F22EEB"/>
    <w:rsid w:val="00F479FD"/>
    <w:rsid w:val="00FF3A33"/>
    <w:rsid w:val="00FF4535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24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C73"/>
  </w:style>
  <w:style w:type="character" w:styleId="a5">
    <w:name w:val="Hyperlink"/>
    <w:basedOn w:val="a0"/>
    <w:uiPriority w:val="99"/>
    <w:semiHidden/>
    <w:unhideWhenUsed/>
    <w:rsid w:val="00740C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4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2430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872">
              <w:marLeft w:val="0"/>
              <w:marRight w:val="0"/>
              <w:marTop w:val="0"/>
              <w:marBottom w:val="0"/>
              <w:divBdr>
                <w:top w:val="single" w:sz="6" w:space="0" w:color="006621"/>
                <w:left w:val="single" w:sz="6" w:space="0" w:color="006621"/>
                <w:bottom w:val="single" w:sz="6" w:space="0" w:color="006621"/>
                <w:right w:val="single" w:sz="6" w:space="0" w:color="006621"/>
              </w:divBdr>
              <w:divsChild>
                <w:div w:id="5426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</dc:creator>
  <cp:keywords/>
  <dc:description/>
  <cp:lastModifiedBy>Наталья</cp:lastModifiedBy>
  <cp:revision>66</cp:revision>
  <dcterms:created xsi:type="dcterms:W3CDTF">2014-07-21T10:15:00Z</dcterms:created>
  <dcterms:modified xsi:type="dcterms:W3CDTF">2014-07-23T19:42:00Z</dcterms:modified>
</cp:coreProperties>
</file>