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37" w:rsidRDefault="00CD4001" w:rsidP="004564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CD4001">
        <w:rPr>
          <w:b/>
          <w:sz w:val="28"/>
          <w:szCs w:val="28"/>
        </w:rPr>
        <w:t>Иг</w:t>
      </w:r>
      <w:r w:rsidR="00607860">
        <w:rPr>
          <w:b/>
          <w:sz w:val="28"/>
          <w:szCs w:val="28"/>
        </w:rPr>
        <w:t>орные</w:t>
      </w:r>
      <w:r w:rsidRPr="00CD4001">
        <w:rPr>
          <w:b/>
          <w:sz w:val="28"/>
          <w:szCs w:val="28"/>
        </w:rPr>
        <w:t xml:space="preserve"> лицензии в оффшорных зонах</w:t>
      </w:r>
    </w:p>
    <w:p w:rsidR="00720F37" w:rsidRDefault="00720F37" w:rsidP="00720F37">
      <w:pPr>
        <w:jc w:val="both"/>
      </w:pPr>
      <w:r w:rsidRPr="00720F37">
        <w:t>Рассмотрим особенности организации игрового бизнеса (интернет-казино, тотализаторы и другие азартные игры). В большинстве стран эта деятельность строго контролируется соответствующими органами, поэтому владельцы подобного бизнеса стремятся найти более легальные способы ведения своей деятельности благодаря регистрации в оффшорах.</w:t>
      </w:r>
      <w:r>
        <w:t xml:space="preserve"> Как и любой другой бизнес, осуществляемый законным путем, создание </w:t>
      </w:r>
      <w:proofErr w:type="spellStart"/>
      <w:r>
        <w:t>онлайн-казино</w:t>
      </w:r>
      <w:proofErr w:type="spellEnd"/>
      <w:r>
        <w:t xml:space="preserve">, </w:t>
      </w:r>
      <w:proofErr w:type="spellStart"/>
      <w:r>
        <w:t>онлайн-покера</w:t>
      </w:r>
      <w:proofErr w:type="spellEnd"/>
      <w:r>
        <w:t xml:space="preserve">, тотализатора начинается с регистрации компании и получения разрешения на осуществления подобной деятельности, т.е. получения </w:t>
      </w:r>
      <w:r w:rsidRPr="00720F37">
        <w:rPr>
          <w:b/>
        </w:rPr>
        <w:t>игорной лицензии в оффшорных зонах</w:t>
      </w:r>
      <w:r>
        <w:t>.</w:t>
      </w:r>
    </w:p>
    <w:p w:rsidR="00720F37" w:rsidRDefault="00943EAE" w:rsidP="00720F37">
      <w:pPr>
        <w:jc w:val="both"/>
      </w:pPr>
      <w:r w:rsidRPr="00943EAE">
        <w:rPr>
          <w:b/>
        </w:rPr>
        <w:t xml:space="preserve">Игорные лицензии  в оффшорных </w:t>
      </w:r>
      <w:r w:rsidR="00720F37" w:rsidRPr="00943EAE">
        <w:rPr>
          <w:b/>
        </w:rPr>
        <w:t xml:space="preserve"> </w:t>
      </w:r>
      <w:r w:rsidRPr="00943EAE">
        <w:rPr>
          <w:b/>
        </w:rPr>
        <w:t>зонах</w:t>
      </w:r>
      <w:r>
        <w:rPr>
          <w:b/>
        </w:rPr>
        <w:t xml:space="preserve"> </w:t>
      </w:r>
      <w:r w:rsidR="00720F37">
        <w:t>– это лицензи</w:t>
      </w:r>
      <w:r>
        <w:t>и</w:t>
      </w:r>
      <w:r w:rsidR="00720F37">
        <w:t xml:space="preserve"> для азартных игр, </w:t>
      </w:r>
      <w:proofErr w:type="spellStart"/>
      <w:r w:rsidR="00720F37">
        <w:t>онлайн-казино</w:t>
      </w:r>
      <w:proofErr w:type="spellEnd"/>
      <w:r w:rsidR="00294882">
        <w:t xml:space="preserve">, </w:t>
      </w:r>
      <w:proofErr w:type="spellStart"/>
      <w:r w:rsidR="00294882">
        <w:t>онлайн-беттинга</w:t>
      </w:r>
      <w:proofErr w:type="spellEnd"/>
      <w:r w:rsidR="00294882">
        <w:t>, покера. Перед открытием будущей компании, которая планирует заниматься игровой деятельностью, необходимо</w:t>
      </w:r>
      <w:r w:rsidR="00E86F05">
        <w:t xml:space="preserve"> убедиться</w:t>
      </w:r>
      <w:r w:rsidR="00D97D03">
        <w:t>,</w:t>
      </w:r>
      <w:r w:rsidR="00E86F05">
        <w:t xml:space="preserve"> требуется ли данная лицензия</w:t>
      </w:r>
      <w:r w:rsidR="00294882">
        <w:t xml:space="preserve"> </w:t>
      </w:r>
      <w:r w:rsidR="00E86F05">
        <w:t xml:space="preserve">в выбранной Вами юрисдикции, поскольку в некоторых юрисдикциях игорная лицензия требуется, а в других – нет. </w:t>
      </w:r>
    </w:p>
    <w:p w:rsidR="00E86F05" w:rsidRDefault="00E86F05" w:rsidP="00720F37">
      <w:pPr>
        <w:jc w:val="both"/>
      </w:pPr>
      <w:r w:rsidRPr="00E86F05">
        <w:rPr>
          <w:b/>
        </w:rPr>
        <w:t>Игорные лицензии в оффшорных зонах</w:t>
      </w:r>
      <w:r>
        <w:t xml:space="preserve"> делятся на 4 подвида, которые связаны с </w:t>
      </w:r>
      <w:r w:rsidR="002C17B9">
        <w:t>определенным видом игорной деятельности.</w:t>
      </w:r>
      <w:r w:rsidR="001F5AFB">
        <w:t xml:space="preserve"> Первая лицензия выдается для деятельности </w:t>
      </w:r>
      <w:proofErr w:type="spellStart"/>
      <w:r w:rsidR="001F5AFB">
        <w:t>онлайн-казино</w:t>
      </w:r>
      <w:proofErr w:type="spellEnd"/>
      <w:r w:rsidR="001F5AFB">
        <w:t xml:space="preserve">; вторая – для </w:t>
      </w:r>
      <w:proofErr w:type="spellStart"/>
      <w:r w:rsidR="001F5AFB">
        <w:t>онлайн-тотализаторов</w:t>
      </w:r>
      <w:proofErr w:type="spellEnd"/>
      <w:r w:rsidR="001F5AFB">
        <w:t>, включая прием и обработку ставок на спортивные мероприятия; третья лицензия – для организации лотерей</w:t>
      </w:r>
      <w:r w:rsidR="00D97D03">
        <w:t>;</w:t>
      </w:r>
      <w:r w:rsidR="001F5AFB">
        <w:t xml:space="preserve"> а четвертая лицензия выдается компаниям, которые предоставляют услуги </w:t>
      </w:r>
      <w:proofErr w:type="spellStart"/>
      <w:r w:rsidR="001F5AFB">
        <w:t>хостинга</w:t>
      </w:r>
      <w:proofErr w:type="spellEnd"/>
      <w:r w:rsidR="001F5AFB">
        <w:t>, программного обеспечения, необходимого для работы перечисленных направлений игрового бизнеса.</w:t>
      </w:r>
    </w:p>
    <w:p w:rsidR="001F5AFB" w:rsidRDefault="001F5AFB" w:rsidP="00720F37">
      <w:pPr>
        <w:jc w:val="both"/>
      </w:pPr>
      <w:r>
        <w:t xml:space="preserve">На данный момент существует около 80 стран, в которых можно получить игорную лицензию. И в каждой из них  - свои особенности и условия. </w:t>
      </w:r>
      <w:r w:rsidR="00241747">
        <w:t xml:space="preserve"> В одних юрисдикциях –это простая формальность, а в других – сложный процесс, в который входит всесторонний аудит и проверка претендующей на получение лицензии компании.</w:t>
      </w:r>
      <w:r w:rsidR="001F0F41">
        <w:t xml:space="preserve"> </w:t>
      </w:r>
      <w:r>
        <w:t xml:space="preserve">В этом списке не только классические оффшорные юрисдикции, в которых большая часть бюджета составляют платежи за регистрацию </w:t>
      </w:r>
      <w:r w:rsidR="00241747">
        <w:t xml:space="preserve">оффшорных </w:t>
      </w:r>
      <w:r>
        <w:t>компаний</w:t>
      </w:r>
      <w:r w:rsidR="00241747">
        <w:t xml:space="preserve"> и их поддержание, но и такие развитые страны как Швейцария и Франция. Самые строгие требования предъявляют европейские и американские юрисдикции.</w:t>
      </w:r>
    </w:p>
    <w:p w:rsidR="00241747" w:rsidRDefault="00241747" w:rsidP="00720F37">
      <w:pPr>
        <w:jc w:val="both"/>
      </w:pPr>
      <w:r>
        <w:t xml:space="preserve">Самой оптимальной оффшорной зоной для получения игровой лицензии является Коста-Рика. Здесь игорную лицензию получить проще и дешевле. Прибыль, полученная от ведения игрового бизнеса в Коста-Рике, не облагается налогом, но при условии, что ставки не принимаются от граждан этой страны. </w:t>
      </w:r>
      <w:r w:rsidR="00F746F4">
        <w:t>Фактически, Коста-Рика является классическим оффшором и становится особенно привлекательной для владельцев игорного бизнеса.</w:t>
      </w:r>
      <w:r w:rsidR="00943EAE">
        <w:t xml:space="preserve"> </w:t>
      </w:r>
      <w:r>
        <w:t xml:space="preserve">Деятельность </w:t>
      </w:r>
      <w:proofErr w:type="spellStart"/>
      <w:r>
        <w:t>онлайн-игорного</w:t>
      </w:r>
      <w:proofErr w:type="spellEnd"/>
      <w:r>
        <w:t xml:space="preserve"> бизнеса в Коста-Рике не урегулирована законодательством. Игорные лицензии выдаются муниципалитетом </w:t>
      </w:r>
      <w:r w:rsidR="00082F53">
        <w:t xml:space="preserve">и называются </w:t>
      </w:r>
      <w:r w:rsidR="00082F53" w:rsidRPr="00082F53">
        <w:t>"</w:t>
      </w:r>
      <w:proofErr w:type="spellStart"/>
      <w:r w:rsidR="00082F53" w:rsidRPr="00082F53">
        <w:t>data</w:t>
      </w:r>
      <w:proofErr w:type="spellEnd"/>
      <w:r w:rsidR="00082F53" w:rsidRPr="00082F53">
        <w:t xml:space="preserve"> </w:t>
      </w:r>
      <w:proofErr w:type="spellStart"/>
      <w:r w:rsidR="00082F53" w:rsidRPr="00082F53">
        <w:t>processing</w:t>
      </w:r>
      <w:proofErr w:type="spellEnd"/>
      <w:r w:rsidR="00082F53" w:rsidRPr="00082F53">
        <w:t xml:space="preserve"> </w:t>
      </w:r>
      <w:proofErr w:type="spellStart"/>
      <w:r w:rsidR="00082F53" w:rsidRPr="00082F53">
        <w:t>license</w:t>
      </w:r>
      <w:proofErr w:type="spellEnd"/>
      <w:r w:rsidR="00082F53" w:rsidRPr="00082F53">
        <w:t>"</w:t>
      </w:r>
      <w:r w:rsidR="00082F53">
        <w:t>.</w:t>
      </w:r>
    </w:p>
    <w:p w:rsidR="00F746F4" w:rsidRDefault="00F746F4" w:rsidP="00720F37">
      <w:pPr>
        <w:jc w:val="both"/>
      </w:pPr>
      <w:r>
        <w:t xml:space="preserve">Вторым интересным вариантом для организации игорного бизнеса в оффшоре является Мальта. Это государство  было первым членом ЕС, которое начало регулировать </w:t>
      </w:r>
      <w:proofErr w:type="spellStart"/>
      <w:r>
        <w:t>онлайн-игры</w:t>
      </w:r>
      <w:proofErr w:type="spellEnd"/>
      <w:r>
        <w:t>, а в 2001 году на Мальте был принят законодательный акт, в котором впервые в мировой практике были расписаны все виды игорной деятельности. По сравнению с Коста-Рикой Мальта является более престижной оффшорной зоной для ведения игорного бизнеса, но благодаря этому стоимость регистрации компании</w:t>
      </w:r>
      <w:r w:rsidR="00D97D03">
        <w:t xml:space="preserve"> выше</w:t>
      </w:r>
      <w:r>
        <w:t>. На Мальте требуется получение игорной лицензии, но получение ее – процедура очень простая</w:t>
      </w:r>
      <w:r w:rsidR="00943EAE">
        <w:t xml:space="preserve"> и выдается подобная лицензия на 5 лет</w:t>
      </w:r>
      <w:r>
        <w:t>.</w:t>
      </w:r>
    </w:p>
    <w:p w:rsidR="00D97D03" w:rsidRDefault="00D97D03" w:rsidP="00720F37">
      <w:pPr>
        <w:jc w:val="both"/>
      </w:pPr>
      <w:r>
        <w:t>Следует отметить</w:t>
      </w:r>
      <w:r w:rsidR="00943EAE">
        <w:t xml:space="preserve">, что </w:t>
      </w:r>
      <w:r>
        <w:t xml:space="preserve">получение </w:t>
      </w:r>
      <w:r w:rsidRPr="00D97D03">
        <w:rPr>
          <w:b/>
        </w:rPr>
        <w:t>игорных лицензий в оффшорных зонах</w:t>
      </w:r>
      <w:r>
        <w:t xml:space="preserve"> стоит поручить компаниям, специализирующимся на регистрации оффшорных компаний, которые учтут все ваши требования и выберут оптимальный вариант для </w:t>
      </w:r>
      <w:r w:rsidR="00103A00">
        <w:t>в</w:t>
      </w:r>
      <w:r>
        <w:t>ашего бизнеса.</w:t>
      </w:r>
    </w:p>
    <w:p w:rsidR="00D97D03" w:rsidRDefault="00D97D03" w:rsidP="00720F37">
      <w:pPr>
        <w:jc w:val="both"/>
      </w:pPr>
    </w:p>
    <w:p w:rsidR="00D97D03" w:rsidRDefault="00D97D03" w:rsidP="00720F37">
      <w:pPr>
        <w:jc w:val="both"/>
      </w:pPr>
    </w:p>
    <w:sectPr w:rsidR="00D97D03" w:rsidSect="0076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90A1B"/>
    <w:multiLevelType w:val="hybridMultilevel"/>
    <w:tmpl w:val="852A0300"/>
    <w:lvl w:ilvl="0" w:tplc="0EF41F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4001"/>
    <w:rsid w:val="00082F53"/>
    <w:rsid w:val="00103A00"/>
    <w:rsid w:val="001F0F41"/>
    <w:rsid w:val="001F5AFB"/>
    <w:rsid w:val="00230798"/>
    <w:rsid w:val="00241747"/>
    <w:rsid w:val="002461ED"/>
    <w:rsid w:val="00294882"/>
    <w:rsid w:val="002A4097"/>
    <w:rsid w:val="002C17B9"/>
    <w:rsid w:val="004564A3"/>
    <w:rsid w:val="005F510F"/>
    <w:rsid w:val="00607860"/>
    <w:rsid w:val="0067452E"/>
    <w:rsid w:val="00720F37"/>
    <w:rsid w:val="00765F1A"/>
    <w:rsid w:val="008C1FD8"/>
    <w:rsid w:val="00943EAE"/>
    <w:rsid w:val="00C81412"/>
    <w:rsid w:val="00CD4001"/>
    <w:rsid w:val="00D97D03"/>
    <w:rsid w:val="00E86F05"/>
    <w:rsid w:val="00EB5223"/>
    <w:rsid w:val="00F54037"/>
    <w:rsid w:val="00F7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Viktoriya</cp:lastModifiedBy>
  <cp:revision>13</cp:revision>
  <dcterms:created xsi:type="dcterms:W3CDTF">2015-03-10T18:28:00Z</dcterms:created>
  <dcterms:modified xsi:type="dcterms:W3CDTF">2015-11-15T07:12:00Z</dcterms:modified>
</cp:coreProperties>
</file>