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7D" w:rsidRDefault="00CC077D" w:rsidP="00CC077D">
      <w:pPr>
        <w:pStyle w:val="a3"/>
      </w:pPr>
      <w:r>
        <w:rPr>
          <w:rStyle w:val="a4"/>
        </w:rPr>
        <w:t>Внутренняя энергия</w:t>
      </w:r>
      <w:r>
        <w:t xml:space="preserve"> </w:t>
      </w:r>
    </w:p>
    <w:p w:rsidR="00CC077D" w:rsidRDefault="00CC077D" w:rsidP="00CC077D">
      <w:pPr>
        <w:pStyle w:val="a3"/>
      </w:pPr>
      <w:r>
        <w:t>Многие уверены, что каждый человек от рождения наделен своей дорогой жизни, душевным раем и адом, жизненными уроками и достижениями. Любовь – один из таких даров. Все это находится в глубоких шарах человеческого подсознания. Поэтому саморазвитие подразумевает под собой самопознание.</w:t>
      </w:r>
    </w:p>
    <w:p w:rsidR="00CC077D" w:rsidRDefault="00CC077D" w:rsidP="00CC077D">
      <w:pPr>
        <w:pStyle w:val="a3"/>
      </w:pPr>
      <w:r>
        <w:t>Говоря про любовь, необходимо четко разобраться и понять, почему мы относимся нейтрально к одним людям и «остро» реагируем на других.</w:t>
      </w:r>
    </w:p>
    <w:p w:rsidR="00CC077D" w:rsidRDefault="00CC077D" w:rsidP="00CC077D">
      <w:pPr>
        <w:pStyle w:val="a3"/>
      </w:pPr>
      <w:r>
        <w:t>Влюбленность формирует внутреннюю красоту влюбленного – это уникальный внутренний бриллиант, проецируемый на понравившегося человека. Смотреть любовь в истинном ее проявлении доводится по-разному, так как мы часто блокируем ее ипостась под воздействием разных страхов. Но те же самые разные условия способны ее стремительно пробудить и заставить засиять.</w:t>
      </w:r>
    </w:p>
    <w:p w:rsidR="00CC077D" w:rsidRDefault="00CC077D" w:rsidP="00CC077D">
      <w:pPr>
        <w:pStyle w:val="a3"/>
      </w:pPr>
      <w:r>
        <w:t>Любовь зла, поэтому человека, на которого направлено сияние нашего психического бриллианта, мы определяем излюбленным сердечным путем, забывая о разуме.</w:t>
      </w:r>
    </w:p>
    <w:p w:rsidR="00CC077D" w:rsidRDefault="00CC077D" w:rsidP="00CC077D">
      <w:pPr>
        <w:pStyle w:val="a3"/>
      </w:pPr>
      <w:r>
        <w:t xml:space="preserve">Пробуждение светлого чувства – цель каждого человека, живущего на планете. И возникнет любовь </w:t>
      </w:r>
      <w:proofErr w:type="spellStart"/>
      <w:r>
        <w:t>онлайн</w:t>
      </w:r>
      <w:proofErr w:type="spellEnd"/>
      <w:r>
        <w:t xml:space="preserve"> или в реальной жизни для нас уже не имеет значения. Сам факт ее появления вдохновляет.</w:t>
      </w:r>
    </w:p>
    <w:p w:rsidR="00CC077D" w:rsidRDefault="00CC077D" w:rsidP="00CC077D">
      <w:pPr>
        <w:pStyle w:val="a3"/>
      </w:pPr>
      <w:r>
        <w:rPr>
          <w:rStyle w:val="a4"/>
        </w:rPr>
        <w:t>Рабство обусловленной любви</w:t>
      </w:r>
      <w:r>
        <w:t xml:space="preserve"> </w:t>
      </w:r>
    </w:p>
    <w:p w:rsidR="00CC077D" w:rsidRDefault="00CC077D" w:rsidP="00CC077D">
      <w:pPr>
        <w:pStyle w:val="a3"/>
      </w:pPr>
      <w:hyperlink r:id="rId4" w:tgtFrame="_blank" w:history="1">
        <w:r>
          <w:rPr>
            <w:rStyle w:val="a5"/>
          </w:rPr>
          <w:t>Любовь</w:t>
        </w:r>
      </w:hyperlink>
      <w:r>
        <w:t xml:space="preserve"> приобретает условный характер, благодаря граням тех незримых блоков, сквозь которые пробивается ее сияние. Отношения между влюбленными и отношение +к людям и символам проявляются по-разному. Любовь к родине вызывает благоговение, к возлюбленному – томление, к развлечениям – дымку азартного дурмана.</w:t>
      </w:r>
    </w:p>
    <w:p w:rsidR="00CC077D" w:rsidRDefault="00CC077D" w:rsidP="00CC077D">
      <w:pPr>
        <w:pStyle w:val="a3"/>
      </w:pPr>
      <w:r>
        <w:t xml:space="preserve">Суть отношений можно сравнить с наркоманией, когда влюбленные зависят от условий, которые вызывают то внутренний </w:t>
      </w:r>
      <w:proofErr w:type="gramStart"/>
      <w:r>
        <w:t>кайф</w:t>
      </w:r>
      <w:proofErr w:type="gramEnd"/>
      <w:r>
        <w:t>, то ломку. Часто в воображении мы рисуем себе всевозможные красивые варианты развития событий своей личной жизни. Серьезные отношения – еще одно проявление жажды обладать прекрасным, с готовностью принимать жизнь такой, как она есть.</w:t>
      </w:r>
    </w:p>
    <w:p w:rsidR="00CC077D" w:rsidRDefault="00CC077D" w:rsidP="00CC077D">
      <w:pPr>
        <w:pStyle w:val="a3"/>
      </w:pPr>
      <w:r>
        <w:t>Простое визуальное восприятие красоты заставляет человека раскрыться, прекратить блокировку полноценных ощущений. Недоступная красота, как для голодного несуществующий хлеб, является болезненной. Односторонние отношения с одной стороны доставляют влюбленному эйфорию от осознания новых чувств, а с другой усиливают боль, от осознания не взаимности. При этом хлеб и страдания, связанные с его отсутствием, являются ничем иным, как проекциями неспособности человека принимать себя таким, как он есть в текущей жизненной ситуации.</w:t>
      </w:r>
    </w:p>
    <w:p w:rsidR="00CC077D" w:rsidRDefault="00CC077D" w:rsidP="00CC077D">
      <w:pPr>
        <w:pStyle w:val="a3"/>
      </w:pPr>
      <w:r>
        <w:rPr>
          <w:rStyle w:val="a4"/>
        </w:rPr>
        <w:t>Зрелость безусловной любви</w:t>
      </w:r>
      <w:r>
        <w:t xml:space="preserve"> </w:t>
      </w:r>
    </w:p>
    <w:p w:rsidR="00CC077D" w:rsidRDefault="00CC077D" w:rsidP="00CC077D">
      <w:pPr>
        <w:pStyle w:val="a3"/>
      </w:pPr>
      <w:r>
        <w:t>По большому счету, все жизненные перипетии заключаются в том, что человек здесь и сейчас отказывается принимать реальность, стремясь сделать жизнь приятнее, т.е. пригодной для душевного принятия.</w:t>
      </w:r>
    </w:p>
    <w:p w:rsidR="00CC077D" w:rsidRDefault="00CC077D" w:rsidP="00CC077D">
      <w:pPr>
        <w:pStyle w:val="a3"/>
      </w:pPr>
      <w:r>
        <w:t xml:space="preserve">В частности, разлука с возлюбленным побуждает такое стремление. Даже не фактическая, а просто долгая разлука с объектом любви уже стимулирует человека оказывать </w:t>
      </w:r>
      <w:r>
        <w:lastRenderedPageBreak/>
        <w:t xml:space="preserve">сопротивление и пытаться исправить ситуацию. Печально, но </w:t>
      </w:r>
      <w:hyperlink r:id="rId5" w:tgtFrame="_blank" w:history="1">
        <w:r>
          <w:rPr>
            <w:rStyle w:val="a5"/>
          </w:rPr>
          <w:t>любовь и разлука</w:t>
        </w:r>
      </w:hyperlink>
      <w:r>
        <w:t xml:space="preserve"> часто идут по жизни бок обок.</w:t>
      </w:r>
    </w:p>
    <w:p w:rsidR="00CC077D" w:rsidRDefault="00CC077D" w:rsidP="00CC077D">
      <w:pPr>
        <w:pStyle w:val="a3"/>
      </w:pPr>
      <w:r>
        <w:t>То, что мы принимаем любовь, означает смирение человека с происходящим, но даже смирившись, любя, мы все равно не оставляем попыток сопротивляться жизни.</w:t>
      </w:r>
    </w:p>
    <w:p w:rsidR="00CC077D" w:rsidRDefault="00CC077D" w:rsidP="00CC077D">
      <w:pPr>
        <w:pStyle w:val="a3"/>
      </w:pPr>
      <w:r>
        <w:t>Проявление безусловной любви означает некую зрелость сознания, когда человек не пытается насильно переделать происходящее под себя. То же самое можно сказать и про разлуку, смирение с ситуацией, не теша себя иллюзиями, пожалуй, единственный путь к обретению жизненного равновесия и приходу новой любви.</w:t>
      </w:r>
    </w:p>
    <w:p w:rsidR="00CC077D" w:rsidRDefault="00CC077D" w:rsidP="00CC077D">
      <w:pPr>
        <w:pStyle w:val="a3"/>
      </w:pPr>
      <w:r>
        <w:rPr>
          <w:rStyle w:val="a4"/>
        </w:rPr>
        <w:t> </w:t>
      </w:r>
      <w:r>
        <w:t xml:space="preserve"> </w:t>
      </w:r>
    </w:p>
    <w:p w:rsidR="00432ACE" w:rsidRDefault="00432ACE"/>
    <w:sectPr w:rsidR="00432ACE" w:rsidSect="0043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077D"/>
    <w:rsid w:val="00432ACE"/>
    <w:rsid w:val="00CC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77D"/>
    <w:rPr>
      <w:b/>
      <w:bCs/>
    </w:rPr>
  </w:style>
  <w:style w:type="character" w:styleId="a5">
    <w:name w:val="Hyperlink"/>
    <w:basedOn w:val="a0"/>
    <w:uiPriority w:val="99"/>
    <w:semiHidden/>
    <w:unhideWhenUsed/>
    <w:rsid w:val="00CC07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crets-love.ru/lyubov-v-shestnadcat-let/" TargetMode="External"/><Relationship Id="rId4" Type="http://schemas.openxmlformats.org/officeDocument/2006/relationships/hyperlink" Target="http://www.secrets-lov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2015-12-10T08:13:00Z</dcterms:created>
  <dcterms:modified xsi:type="dcterms:W3CDTF">2015-12-10T08:13:00Z</dcterms:modified>
</cp:coreProperties>
</file>