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Название: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Острое воспаление почек (первичный и вторичный пиелонефрит).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Заголовок: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Острый пиелонефрит (первичный и вторичный).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Описание: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</w:pPr>
      <w:r w:rsidDel="00000000" w:rsidR="00000000" w:rsidRPr="00000000">
        <w:rPr>
          <w:rtl w:val="0"/>
        </w:rPr>
        <w:t xml:space="preserve">Острый вторичный пиелонефрит – это воспалительное заболевание почек, одной из причин которого является нарушение оттока мочи.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200" w:line="276" w:lineRule="auto"/>
        <w:contextualSpacing w:val="0"/>
      </w:pPr>
      <w:r w:rsidDel="00000000" w:rsidR="00000000" w:rsidRPr="00000000">
        <w:rPr>
          <w:b w:val="1"/>
          <w:rtl w:val="0"/>
        </w:rPr>
        <w:t xml:space="preserve">Ключевые слова: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вторичный пиелонефрит</w:t>
      </w:r>
      <w:r w:rsidDel="00000000" w:rsidR="00000000" w:rsidRPr="00000000">
        <w:rPr>
          <w:rtl w:val="0"/>
        </w:rPr>
        <w:t xml:space="preserve"> (1)</w:t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rtl w:val="0"/>
        </w:rPr>
        <w:t xml:space="preserve">вторичный пиелонефрит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rtl w:val="0"/>
        </w:rPr>
        <w:t xml:space="preserve">обструктивный пиелонефрит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rtl w:val="0"/>
        </w:rPr>
        <w:t xml:space="preserve">вторичный хронический пиелонефрит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rtl w:val="0"/>
        </w:rPr>
        <w:t xml:space="preserve">первичный пиелонефрит (1)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rtl w:val="0"/>
        </w:rPr>
        <w:t xml:space="preserve">острый (10)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sz w:val="21"/>
          <w:szCs w:val="21"/>
          <w:highlight w:val="yellow"/>
          <w:rtl w:val="0"/>
        </w:rPr>
        <w:t xml:space="preserve">Острый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 — внезапно возникшее, тяжелое инфекционное заболевание почек, которое может привести к ее необратимому повреждению, опасному для жизни. Если это заболевание появилось на фоне уже имеющихся патологий мочевыделительного тракта, то врачи называют такую патологию —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вторичный пиелонефрит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. Если проблем с мочевыделительной системой не было —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первичный пиелонефрит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. В большинстве случаев острый пиелонефрит протекает, как серьезная болезнь, с тяжелой интоксикацией. Если не проводить должным образом лечение, есть высокий риск получить осложнения. Важно вовремя распознать симптомы этого грозного заболевания, чтобы своевременно обратиться к врачу.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Причина, предрасполагающие факторы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Острый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 является довольно распространенным заболеванием, встречает в пять раз чаще у женщин, чем у мужчин. Ему посвящено большое количество публикаций в медицинской литературе. Первые его упоминания относятся к древнему Египту, в которых подчеркивались его серьезность и потенциал развития сепсиса, гнойника почки и разрушение ее ткани. Несмотря на длинную историю, номенклатура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острого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пиелонефрита остается спорной, а неоднозначность трактовки некоторых понятий, связанных с ним, приводит к путанице.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Общее согласие среди врачей достигнуто в том, что острый пиелонефрит — серьезное инфекционное заболевание, с вовлечением в процесс лоханки и паренхимы (ткани) почки. Кишечная палочка (80% инфекций мочевыводящих путей у молодых людей), протей, клебсиелла и стафилококк — бактерии, чаще всего обнаруживаемые при остром пиелонефрите.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Второе, что не оспаривается — это разделение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острого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пиелонефрита на осложненный (вторичный) и не осложненный (первичный). Под первый термином подразумевают, что имеются у больного системные предрасполагающие факторы. Например: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ВИЧ инфекция;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сахарный диабет;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онкологические или заболевания иммунной системы организма.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Или анатомические предрасполагающие факторы: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активная каменная болезнь мочевыводящего тракта;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обструкции (приобретенные или наследственные аномалии мочевыводящей системы, приводящие к нарушению оттока мочи);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320" w:line="342.85714285714283" w:lineRule="auto"/>
        <w:ind w:left="1100" w:hanging="360"/>
        <w:contextualSpacing w:val="1"/>
        <w:jc w:val="both"/>
        <w:rPr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рефлюкс нефропатии (встречаются у людей с врожденной недостаточностью перехода мочеточника в мочевой пузырь, что приводит к развитию пузырно-мочеточникового рефлюкса (заброса). В результате этого порции инфицированной мочи забрасываются из мочевого пузыря обратно в мочеточник и почку).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Под термином не осложненный (первичный) пиелонефрит подразумевают отсутствие вышеперечисленных факторов.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Сам пиелонефрит в зависимости от течения делят на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острый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(короткое, бурное) и хронический (длительное, малозаметное).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Часто врачи используют термин —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обструктивный пиелонефрит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, подчеркивая, что корень зла лежит в препятствие (конкременты, спайки брюшной полости, перетягивающие мочеточник, опухоли, сгустки крови или эпителия).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Симптомы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Начало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острого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пиелонефрита можно заподозрить, когда у больного появились следующие симптомы: лихорадка, боль в поясничной области, изменения в анализе мочи (обнаружение белых клеток крови, бактерии).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Другие признаки этого заболевания: озноб, слабость, тошнота, рвота, головная боль, ломота в суставах и мышцах, тяжелое общее состояние и недомогание. Обильный пот вовремя снижения высокой температуры тела, чередующейся с ее подъемом до 39–40 указывает на появление гнойников в ткани почки.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Но вышеперечисленные симптомы характерны для большинства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протекающих инфекционных заболеваний. В постановке точного диагноза помогает правильная трактовка местных проявлений заболевания. Прежде всего, это оценка боли. Она локализуется в области проекции пораженной почки, носит постоянный характер, может усиливаться в ночное время суток. Ее усиление всегда рассматривается, как дальнейшее распространение инфекции.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 моче обнаруживаются в большом количестве белые клетки крови, бактерии. Повышена скорость оседания эритроцитов (СОЭ).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Какие заболеваниями имеют похожие симптомы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Острый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пиелонефрит, как и другие инфекционные заболевания протекает с клиническими проявление выраженной интоксикации: лихорадка, озноб, головная боль, слабость в мышцах. Что требует проведения диагностики направленной на поиск различий между этими заболеваниями.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Острый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 в отличие от них протекает с выраженными местными симптомами: боль при пальпации в реберно-позвоночном углу, наличие симптома Пастернацкого (постукивание кулаком в месте проекции пораженной почки со стороны спины приводит к появлению или усиления боли).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Одна из основных причин возникновения острого пиелонефрита, как было сказано выше, является нарушение оттока мочи и сопровождается резкой болью в проекции реберно-позвоночного угла. Этот ранний симптомом помогает отличить острый пиелонефрит от таких заболеваний, как аппендицит, воспаление яичников, поджелудочной железы, желчного пузыря. Припухлость в поясничной области, частые позывы на мочеиспускание, воспалительные изменения в анализе мочи (обнаружение бактерий, белых клеток крови) — все говорит об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остром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пиелонефрите.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Иногда, наблюдается схожесть симптомов острого воспалительного заболевания яичников (оофорит) и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острог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 пиелонефрита в случае, когда его причина — застрявший камень в месте перехода мочеточника в мочевой пузырь. Тянущая боль в нижней половине живота, отдающая в гениталии, увеличенные и болезненные яичники, а также отсутствие признаков воспалительных изменений мочи помогает установить диагноз оофорита.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Лечение острого пиелонефрита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Пациент с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острым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пиелонефритом всегда должен проходить лечение в больничных условиях, где проводятся мероприятия срочной медицинской помощи: этиотропную (причинную) терапию, снятие симптомов интоксикации и др.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 первые сутки назначаются антибиотики без учета чувствительности микрофлоры, чтобы приступить к незамедлительной этиотропной терапии. После определения чувствительности, пациент начинает получать антибиотики с учетом их эффективности. В тяжелых случаях курс приема антибиотиков длится от 10 до 14 дней и вводятся внутривенно. Помимо этого, могут назначаться сердечно-сосудистые, противовоспалительные, снижающие кровяное давление препараты.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Внезапно возникшие симптомы обычно исчезают в течение 48–72 часов после соответствующего лечения.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Важно помнить, что острый пиелонефрит — заболевание, которое может протекает очень тяжело, часто с осложнениями, несущих опасность для жизни больного. Самолечение в этой ситуации недопустимо. Необходимо как можно скорее при появлении вышеперечисленных симптомов обращаться за медицинской помощью.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Ниже перечислены осложнения, которые могут быть фатальными: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острая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почечная недостаточность;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околопочечный абсцесс (гнойник вокруг почек);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сепсис (тяжелая инфекция крови).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Эти осложнения часто развиваются у стариков, детей и лиц с ослабленной иммунной системой. Для такой категории больных необходим строгий мониторинг их общего состояния, постоянное внутривенное введение антибиотиков, инфузионных растворов и других препаратов по мере необходимости.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Помимо осложнений, запоздалое, неадекватное лечение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острого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пиелонефрита может привести к необратимому повреждению почек.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Диагностика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Посев крови может выявить инфекцию.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Анализ мочи (повышенное содержание белых или красных кровяных клеток в моче).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Другие анализы мочи, помогающие выявить бактерии в моче.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Внутривенная пиелография или компьютерная томография брюшной полости. Эти исследования позволяют увидеть степень повреждения почки, ее причину.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Дополнительные тесты и процедуры включают: биопсия почки, изотопное сканирование, УЗИ, цистоуретрограмма.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160" w:line="420" w:lineRule="auto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Профилактика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Своевременное и полное лечение воспаления мочевого пузыря (цистита) позволяет во многих случаях предотвратить пиелонефрит. Необходимо избегать инфицирования мочевыделительной системы. Уместно здесь насторожить родителей тем, что </w:t>
      </w:r>
      <w:r w:rsidDel="00000000" w:rsidR="00000000" w:rsidRPr="00000000">
        <w:rPr>
          <w:color w:val="333333"/>
          <w:sz w:val="21"/>
          <w:szCs w:val="21"/>
          <w:highlight w:val="yellow"/>
          <w:rtl w:val="0"/>
        </w:rPr>
        <w:t xml:space="preserve">вторичный хронический пиелонефрит</w:t>
      </w: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 часто проявляется еще в детском возрасте, как остаточное явление не до конца вылеченного острого пиелонефрита.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Вы предотвратите попадание микроорганизмов в почки, постоянно выполняя следующие элементарные процедуры: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b w:val="1"/>
          <w:color w:val="333333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Забота о чистоте ваших гениталий. Как говорят французы — половые органы должны быть чище шеи, а шею нужно мыть три раза в день.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Направление спереди назад при гигиене промежности позволит уменьшить риск попадание бактерий в уретру.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Мочитесь сразу после секса. Это поможет удалить бактерии из уретры, которые вы могли занести во время секса.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160" w:line="420" w:lineRule="auto"/>
        <w:ind w:left="720" w:hanging="360"/>
        <w:contextualSpacing w:val="1"/>
        <w:jc w:val="both"/>
        <w:rPr>
          <w:color w:val="333333"/>
          <w:sz w:val="21"/>
          <w:szCs w:val="21"/>
          <w:highlight w:val="white"/>
          <w:u w:val="none"/>
        </w:rPr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Пейте больше жидкости. Это помогает очистить от микроорганизмов мочевой пузырь.</w:t>
      </w:r>
    </w:p>
    <w:p w:rsidR="00000000" w:rsidDel="00000000" w:rsidP="00000000" w:rsidRDefault="00000000" w:rsidRPr="00000000">
      <w:pPr>
        <w:spacing w:after="160" w:line="420" w:lineRule="auto"/>
        <w:ind w:firstLine="380"/>
        <w:contextualSpacing w:val="0"/>
        <w:jc w:val="both"/>
      </w:pPr>
      <w:r w:rsidDel="00000000" w:rsidR="00000000" w:rsidRPr="00000000">
        <w:rPr>
          <w:color w:val="333333"/>
          <w:sz w:val="21"/>
          <w:szCs w:val="21"/>
          <w:highlight w:val="white"/>
          <w:rtl w:val="0"/>
        </w:rPr>
        <w:t xml:space="preserve">Пейте клюквенный сок. Он обладает свойством, мешающим бактериям прикрепляться к стенке мочевого пузыря. Тем самым уменьшается вероятность инфицирования.</w:t>
      </w:r>
    </w:p>
    <w:p w:rsidR="00000000" w:rsidDel="00000000" w:rsidP="00000000" w:rsidRDefault="00000000" w:rsidRPr="00000000">
      <w:pPr>
        <w:spacing w:after="140" w:line="324.0000000000000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color w:val="333333"/>
        <w:sz w:val="21"/>
        <w:szCs w:val="21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