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К сожаленью, день рожденья...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Какой ваш самый любимый праздник? Одни скажут, что Новый год, другие — Рождество. Кто-то считает праздником отпуск, а кому-то каждый день — праздник. И все будут по-своему правы. Но все же существует еще один самый лучший день в году. Обычно за возможность целый день безнаказанно есть сладкое и получать подарки. Да и взрослые в этот день почти как дети. Это, конечно же, день рождения. Есть люди, которые не любят отмечать этот день, якобы он напоминает им об их возрасте. Но как можно не любить день рождения, когда все поздравляют и делают сюрпризы!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Что обычно дарят на день рождения? Нужные, по мнению дарящего, вещи. Те же, кто боится не угадать с подарком, дарят деньги. Вот и казино также не остаются в стороне — дарят подарки деньгами и приятными бонусами. Если вы ввели в анкете аккаунта настоящие данные и прошли верификацию, вы обязательно получите {бонус от казино в день рождения}. Что это может быть? Все зависит от того насколько вы были активны весь год — сколько ставили и выигрывали.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Никто не останется без сладкого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Даже если на игру совсем не было времени, но в казино вы зарегистрированы, вам все равно достанется щедрый подарок. Это могут быть бесплатные «спины» или обычное пополнение игрового счета, которые вы можете тратить по своему усмотрению. Обычно такие бонусы нужно отыгрывать, но в честь дня рождения вагер может быть очень маленьким или его может не быть вовсе. Это значит, что вы можете тут же беспрепятственно вывести бонус. Приятно, не правда ли?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Если вы играете на одном и том же сайте уже больше двух лет, то он может выдать дополнительный {бонус от казино в день рождения}. Поэтому оставайтесь верны одному и тому же сайту и каждый день рождения будете получать дополнительные бонусы.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А что мешает играть в нескольких казино сразу? Наверное, неплохо получить в этот день несколько подарков? Не забудьте только посетить все сайты — срок действия бонусов ограничен!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Разворачиваем подарки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Все ли {казино с выводом бонуса}? Не возникнет ли проблем? Не должно. Это такой же бонус, как и бонус 200 % / 300 % на первый депозит. Но почти все казино требуют его отыграть. Это значит, что вам нужно будет отбить вагер, то есть на каждый доллар бонуса сделать определенное количество ставок. И чем больше ставка, тем быстрее вы отыграете полученный бонус. Это серьезно омрачает радость от подарка. Получается, что казино вам дает эти деньги взаймы.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Поэтому лучше выбирать казино, которое разделяет бонусные деньги и ваши выигранные. Если же игровой сайт пощедрее, то вы даже можете вывести весь ваш бонус без отыгрыша. Или же только его часть при условии, что все же сделаете несколько ставок, например, на пять долларов.</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Fonts w:ascii="Trebuchet MS" w:cs="Trebuchet MS" w:eastAsia="Trebuchet MS" w:hAnsi="Trebuchet MS"/>
          <w:sz w:val="20"/>
          <w:szCs w:val="20"/>
          <w:rtl w:val="0"/>
        </w:rPr>
        <w:t xml:space="preserve">Так что верифицировать аккаунт все же стоит не только для того, чтобы получить {бонус от казино в день рождения}, но и чтобы не было проблем с его выводом. Так что регулярно проверяйте акции от казино и свою почту. {Казино с выводом бонуса} — это прекрасная возможность получить приятные сюрпризы и еще больше полюбить игру. Оставайтесь верны старым сайтам, знакомьтесь с новыми и, если у вас день рождения — «С днем рождения!». Всем остальным — удачи!</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