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Зачем нужен этот Landing Page? Неужели это так эффективно?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Неважно, что вы делаете: занимаетесь своими делами, отдыхаете дома с близкими или наслаждаетесь закатом на берегу моря – в любом случае, наш landing page постоянно увеличивает ваши продажи.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Он работает над привлечением новых клиентов в 5 раз эффективнее, чем обычный сайт.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Он убеждает в 2 раза сильнее, чем самый опытный менеджер по продажам.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Средняя конверсия нашего лэндинга составляет (указать число) %. Не верите? Убедитесь сами (скроллинг к бизнес-кейсам).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А как он работает?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Высокая конверсия достигается за счет работы с контекстной, баннерной рекламой и социальными сетями. Страница захвата мотивирует клиента совершить целевое действие - заказать продукт или оставить контактные данные - за счет применения различных блоков и маркетинговых фишек.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Самое главное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что лэндинг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не требует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от вас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дополнительных усилий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Всё, что вам нужно – это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оставить номер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телефона. Мы свяжемся с вами для расчета стоимости, зададим несколько вопросов, и всё.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Остальное мы берем на себя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7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350"/>
        <w:gridCol w:w="4350"/>
        <w:tblGridChange w:id="0">
          <w:tblGrid>
            <w:gridCol w:w="4350"/>
            <w:gridCol w:w="4350"/>
          </w:tblGrid>
        </w:tblGridChange>
      </w:tblGrid>
      <w:tr>
        <w:trPr>
          <w:trHeight w:val="6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Сделать расчет стоимости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ind w:left="271" w:firstLine="0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Просто свяжитесь с нами. Мы бесплатно рассчитаем стоимость и дадим пару рекомендаций. Это не страшно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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Хватит стрелять в молоко!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Согласно статистике Федеральной Налоговой Службы, 95% индивидуальных предпринимателей закрывают своё дело в первый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Кроме неэффективной бизнес-модели и повышения страховых взносов, проблема может быть в том,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•</w:t>
        <w:tab/>
        <w:t xml:space="preserve">Плохо изучен спрос на продукцию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•</w:t>
        <w:tab/>
        <w:t xml:space="preserve">Уникальное торговое предложение составлено в корне неверно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•</w:t>
        <w:tab/>
        <w:t xml:space="preserve">Использован неправильный инструмент привлечения клиентов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Результат - вы упускаете десятки, сотни платежеспособных клиентов.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Зачем вам это? Вы желаете быть в числе тех 5% успешных бизнесменов?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Или вам нравится выкидывать деньги на ветер?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И все-таки мы уверены, что вы желаете увеличить продажи с помощью landing page. Ведь это так?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71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570"/>
        <w:gridCol w:w="3570"/>
        <w:tblGridChange w:id="0">
          <w:tblGrid>
            <w:gridCol w:w="3570"/>
            <w:gridCol w:w="3570"/>
          </w:tblGrid>
        </w:tblGridChange>
      </w:tblGrid>
      <w:tr>
        <w:trPr>
          <w:trHeight w:val="5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Да, я хочу увеличить продажи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ind w:left="150" w:firstLine="0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Тогда не стоит тянуть. Промедление может дорого обойтись.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Портфолио.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1231900</wp:posOffset>
                </wp:positionH>
                <wp:positionV relativeFrom="paragraph">
                  <wp:posOffset>50800</wp:posOffset>
                </wp:positionV>
                <wp:extent cx="34798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602925" y="3775237"/>
                          <a:ext cx="3486150" cy="952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B"/>
                          </a:solidFill>
                          <a:prstDash val="solid"/>
                          <a:round/>
                          <a:headEnd len="lg" w="lg" type="stealth"/>
                          <a:tailEnd len="lg" w="lg" type="stealth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1231900</wp:posOffset>
                </wp:positionH>
                <wp:positionV relativeFrom="paragraph">
                  <wp:posOffset>50800</wp:posOffset>
                </wp:positionV>
                <wp:extent cx="3479800" cy="254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bidi w:val="0"/>
        <w:tblW w:w="21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79"/>
        <w:tblGridChange w:id="0">
          <w:tblGrid>
            <w:gridCol w:w="2179"/>
          </w:tblGrid>
        </w:tblGridChange>
      </w:tblGrid>
      <w:tr>
        <w:trPr>
          <w:trHeight w:val="58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Будет (скроллинг к расчету стоимости)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Почему вашего сайта до сих пор нет в этом списке?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Схема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50800</wp:posOffset>
                </wp:positionH>
                <wp:positionV relativeFrom="paragraph">
                  <wp:posOffset>63500</wp:posOffset>
                </wp:positionV>
                <wp:extent cx="51816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750438" y="3770475"/>
                          <a:ext cx="5191125" cy="1904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B"/>
                          </a:solidFill>
                          <a:prstDash val="solid"/>
                          <a:round/>
                          <a:headEnd len="lg" w="lg" type="stealth"/>
                          <a:tailEnd len="lg" w="lg" type="stealth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50800</wp:posOffset>
                </wp:positionH>
                <wp:positionV relativeFrom="paragraph">
                  <wp:posOffset>63500</wp:posOffset>
                </wp:positionV>
                <wp:extent cx="5181600" cy="254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Что мы делаем для увеличения вашей прибыли?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Создаем продающий лэндинг с гарантией конверсии.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При необходимости выполним весь комплекс работ: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Сами заполним техзадание. Вам останется только утвердить план работы.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Создадим эксклюзивный дизайн. Никаких шаблонов и прочей халтуры.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Подключим скрипты продаж, Яндекс-метрику, Google analitycs и т.д.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Запускаем контекстную рекламу.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Настраиваем Google Analytics и Яндекс-метрику для анализа эффективности сайта и минимизации потерь.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Проводим маркетинговый аудит.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Изучаем целевую аудиторию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Анализируем нишу, конкурентов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Разрабатываем УТП (уникальное торговое предложение), варианты отстройки от конкурентов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Создаем структуру страницы, гарантирующую высокую конверсию</w:t>
      </w:r>
    </w:p>
    <w:p w:rsidR="00000000" w:rsidDel="00000000" w:rsidP="00000000" w:rsidRDefault="00000000" w:rsidRPr="00000000">
      <w:pPr>
        <w:spacing w:after="200" w:before="0" w:line="276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Проводим А/В тестирование.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Тестируем различные блоки лэндинга для улучшения эффективности страницы с помощью надежных тест-систем.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Создаем маркетинг-киты.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Различные маркетинговые материалы для эффективной рекламной кампании: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Эффективные промолистовки, брошюры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Продающие коммерческие предложения, презентации вашего товара, услуги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200" w:before="0"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E-mail письма, нацеленные на удержание и повышение лояльности клиента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571"/>
        <w:tblGridChange w:id="0">
          <w:tblGrid>
            <w:gridCol w:w="9571"/>
          </w:tblGrid>
        </w:tblGridChange>
      </w:tblGrid>
      <w:tr>
        <w:trPr>
          <w:trHeight w:val="8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Специальное предложение: реклама с оплатой за заказ.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Вы платите только в том случае, если потенциальный клиент совершил целевое действие: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Приобрел ваш продукт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Оставил заявку на сайте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Подписался на вашу рассылку и т.д.</w:t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Таким образом, вы платите только за конечный результат.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Готовы заказать расчет стоимости?..</w:t>
      </w:r>
      <w:r w:rsidDel="00000000" w:rsidR="00000000" w:rsidRPr="00000000">
        <w:rPr>
          <w:rtl w:val="0"/>
        </w:rPr>
      </w:r>
    </w:p>
    <w:tbl>
      <w:tblPr>
        <w:tblStyle w:val="Table5"/>
        <w:bidi w:val="0"/>
        <w:tblW w:w="38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877"/>
        <w:tblGridChange w:id="0">
          <w:tblGrid>
            <w:gridCol w:w="3877"/>
          </w:tblGrid>
        </w:tblGridChange>
      </w:tblGrid>
      <w:tr>
        <w:trPr>
          <w:trHeight w:val="5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Сделать расчет стоимости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…тогда ещё несколько преимуществ, подтверждающих, что это действительно выгодно.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Преимущества работы с нами.</w:t>
      </w:r>
      <w:r w:rsidDel="00000000" w:rsidR="00000000" w:rsidRPr="00000000">
        <w:rPr>
          <w:rtl w:val="0"/>
        </w:rPr>
      </w:r>
    </w:p>
    <w:tbl>
      <w:tblPr>
        <w:tblStyle w:val="Table6"/>
        <w:bidi w:val="0"/>
        <w:tblW w:w="10863.0" w:type="dxa"/>
        <w:jc w:val="left"/>
        <w:tblInd w:w="-1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619"/>
        <w:gridCol w:w="5244"/>
        <w:tblGridChange w:id="0">
          <w:tblGrid>
            <w:gridCol w:w="5619"/>
            <w:gridCol w:w="5244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Так делают плохие студии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Используют плохой шаблон, который не имеет отношения к вашему продукту и сфере деятельности.</w:t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Создают дизайн, который не способен мотивировать клиента совершить целевое действие: заказать продукт, оставить номер телефона и т.д.</w:t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Увеличивают сроки, тянут до последнего, пока ваше терпение не иссякнет.</w:t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Заставляют вас заполнять огромные брифы, вопросы в которых никак не связаны с вашей проблемой</w:t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Другие причины (разворачивается все остальное).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Копируют продающий текст у своих конкурентов, который совершенно не убеждает ваших клиентов.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Вам приходится самому заниматься запуском контекстной, баннерной рекламы.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Не могут взять инициативу в свои руки и предложить уникальную и эффективную концепцию. Вам приходится самому создавать продающую систему.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Ваши клиенты уходят и вы не можете самостоятельно провести анализ эффективности вашей страницы.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Так делаем 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Вы получаете готовый бизнес-инструмент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, который привлекает новых клиентов и увеличивает прибыль.</w:t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20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Мы разрабатываем уникальный дизайн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конкретно под вашу нишу с учетом запросов целевой аудитории и анализа рынка.</w:t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Вы не тратите свое время.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Вам нужно всего лишь заполнить небольшой бриф и ответить на пару уточняющих вопросов. Всё остальное мы сделаем сами.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720" w:hanging="360"/>
              <w:contextualSpacing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Мы гарантируем высокие продажи.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Благодаря точечному подходу и слаженной работе команды.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200" w:before="0" w:line="276" w:lineRule="auto"/>
              <w:ind w:left="720" w:hanging="360"/>
              <w:contextualSpacing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Вы видите промежуточные результаты. 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Мы ведем полную отчетность каждого этапа работы.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200" w:before="0" w:line="276" w:lineRule="auto"/>
              <w:ind w:left="720" w:hanging="360"/>
              <w:contextualSpacing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Вы можете самостоятельно провести анализ эффективности системы.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Мы проводим сплит-тестирование различных блоков страницы захвата. Подключаем Яндекс-метрику и другие инструменты, изучающие результат.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Пакеты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-279399</wp:posOffset>
                </wp:positionH>
                <wp:positionV relativeFrom="paragraph">
                  <wp:posOffset>76200</wp:posOffset>
                </wp:positionV>
                <wp:extent cx="595630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75237"/>
                          <a:ext cx="5962650" cy="952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B"/>
                          </a:solidFill>
                          <a:prstDash val="solid"/>
                          <a:round/>
                          <a:headEnd len="lg" w="lg" type="stealth"/>
                          <a:tailEnd len="lg" w="lg" type="stealth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-279399</wp:posOffset>
                </wp:positionH>
                <wp:positionV relativeFrom="paragraph">
                  <wp:posOffset>76200</wp:posOffset>
                </wp:positionV>
                <wp:extent cx="5956300" cy="25400"/>
                <wp:effectExtent b="0" l="0" r="0" t="0"/>
                <wp:wrapNone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Мы можем много говорить об опыте работы, профессионализме нашей команды, но лучше всего о нас говорят наши клиенты.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Отзывы.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88900</wp:posOffset>
                </wp:positionV>
                <wp:extent cx="59563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75237"/>
                          <a:ext cx="5962650" cy="952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B"/>
                          </a:solidFill>
                          <a:prstDash val="solid"/>
                          <a:round/>
                          <a:headEnd len="lg" w="lg" type="stealth"/>
                          <a:tailEnd len="lg" w="lg" type="stealth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88900</wp:posOffset>
                </wp:positionV>
                <wp:extent cx="5956300" cy="254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Еще нужны аргументы? Или пора сделать заказ?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Если этого не сделаете вы – сделают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Решайте сами…</w:t>
      </w:r>
      <w:r w:rsidDel="00000000" w:rsidR="00000000" w:rsidRPr="00000000">
        <w:rPr>
          <w:rtl w:val="0"/>
        </w:rPr>
      </w:r>
    </w:p>
    <w:tbl>
      <w:tblPr>
        <w:tblStyle w:val="Table7"/>
        <w:bidi w:val="0"/>
        <w:tblW w:w="52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266"/>
        <w:tblGridChange w:id="0">
          <w:tblGrid>
            <w:gridCol w:w="5266"/>
          </w:tblGrid>
        </w:tblGridChange>
      </w:tblGrid>
      <w:tr>
        <w:trPr>
          <w:trHeight w:val="64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Сделать заявку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Tahoma">
    <w:embedRegular r:id="rId1" w:subsetted="0"/>
    <w:embedBold r:id="rId2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1.png"/><Relationship Id="rId7" Type="http://schemas.openxmlformats.org/officeDocument/2006/relationships/image" Target="media/image07.png"/><Relationship Id="rId8" Type="http://schemas.openxmlformats.org/officeDocument/2006/relationships/image" Target="media/image0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