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EB" w:rsidRPr="003223EB" w:rsidRDefault="003223EB" w:rsidP="00761EB2">
      <w:pPr>
        <w:pStyle w:val="1"/>
      </w:pPr>
      <w:r w:rsidRPr="003223EB">
        <w:t>Как осуществляется сверление бетона</w:t>
      </w:r>
    </w:p>
    <w:p w:rsidR="003F78C9" w:rsidRDefault="00761EB2" w:rsidP="003223E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52804" cy="790042"/>
            <wp:effectExtent l="19050" t="0" r="0" b="0"/>
            <wp:docPr id="1" name="Рисунок 1" descr="http://www.ntt-stroi.ru/im/sverlen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t-stroi.ru/im/sverleni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04" cy="7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B2" w:rsidRDefault="00761EB2" w:rsidP="003223E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Алмазное </w:t>
      </w:r>
      <w:r w:rsidRPr="00761EB2">
        <w:rPr>
          <w:b/>
          <w:sz w:val="24"/>
          <w:szCs w:val="24"/>
        </w:rPr>
        <w:t>сверление железобетона</w:t>
      </w:r>
    </w:p>
    <w:p w:rsidR="00761EB2" w:rsidRDefault="0089217E" w:rsidP="00761EB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процессе строительства зданий, а также при их текущем и капитальном ремонте очень часто необходимо </w:t>
      </w:r>
      <w:r w:rsidRPr="0089217E">
        <w:rPr>
          <w:b/>
          <w:sz w:val="24"/>
          <w:szCs w:val="24"/>
        </w:rPr>
        <w:t>сверление бетона</w:t>
      </w:r>
      <w:r>
        <w:rPr>
          <w:sz w:val="24"/>
          <w:szCs w:val="24"/>
        </w:rPr>
        <w:t xml:space="preserve"> для прокладки каких-либо коммуникаций - это могут быть системы отопления, водопровода, канализации, вентиляции, энергоснабжения, связи, наблюдения, пожарной безопасности и так далее. Причем аналогичный метод используется не только для бетона - теми же инструментами делают отверстия в известняке, клинкере и кирпичной кладке - во всех минеральных стройматериалах, из которых делаются фундаменты, полы, стены и потолки. Ниже мы подробнее поговорим о необходимых для такого бурения инструментах, самом процессе, а также посмотрим в качестве дополнения </w:t>
      </w:r>
      <w:r w:rsidRPr="0089217E">
        <w:rPr>
          <w:b/>
          <w:sz w:val="24"/>
          <w:szCs w:val="24"/>
        </w:rPr>
        <w:t>видео в этой статье</w:t>
      </w:r>
      <w:r>
        <w:rPr>
          <w:sz w:val="24"/>
          <w:szCs w:val="24"/>
        </w:rPr>
        <w:t xml:space="preserve"> по нашей теме.</w:t>
      </w:r>
    </w:p>
    <w:p w:rsidR="0089217E" w:rsidRDefault="00E0505A" w:rsidP="00E0505A">
      <w:pPr>
        <w:pStyle w:val="2"/>
      </w:pPr>
      <w:r>
        <w:t>Кольцевое бурение</w:t>
      </w:r>
    </w:p>
    <w:p w:rsidR="00E0505A" w:rsidRDefault="00E0505A" w:rsidP="00761EB2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Примечание. Речь сейчас пойдёт именно о кольцевом или корончатом сверлении отверстий, где используются алмазные или победитовые корончатые фрезы. Мелкие проходы, вплоть до дюймового диаметра можно произвести победитовым сверлом с помощью перфоратора в ударном режиме.</w:t>
      </w:r>
    </w:p>
    <w:p w:rsidR="00E0505A" w:rsidRDefault="00E0505A" w:rsidP="00C47793">
      <w:pPr>
        <w:pStyle w:val="3"/>
      </w:pPr>
      <w:r>
        <w:t>Инструменты</w:t>
      </w:r>
    </w:p>
    <w:p w:rsidR="00E0505A" w:rsidRDefault="00E0505A" w:rsidP="00E0505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9197" cy="877824"/>
            <wp:effectExtent l="19050" t="0" r="8503" b="0"/>
            <wp:docPr id="4" name="Рисунок 4" descr="&amp;scy;&amp;ocy;&amp;scy;&amp;tcy;&amp;acy;&amp;vcy; &amp;ucy;&amp;scy;&amp;tcy;&amp;acy;&amp;ncy;&amp;ocy;&amp;vcy;&amp;kcy;&amp;icy; &amp;acy;&amp;lcy;&amp;mcy;&amp;acy;&amp;zcy;&amp;ncy;&amp;ocy;&amp;gcy;&amp;ocy; &amp;scy;&amp;vcy;&amp;iecy;&amp;rcy;&amp;l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ocy;&amp;scy;&amp;tcy;&amp;acy;&amp;vcy; &amp;ucy;&amp;scy;&amp;tcy;&amp;acy;&amp;ncy;&amp;ocy;&amp;vcy;&amp;kcy;&amp;icy; &amp;acy;&amp;lcy;&amp;mcy;&amp;acy;&amp;zcy;&amp;ncy;&amp;ocy;&amp;gcy;&amp;ocy; &amp;scy;&amp;vcy;&amp;iecy;&amp;rcy;&amp;l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1" cy="88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AD" w:rsidRDefault="00211BAD" w:rsidP="00E0505A">
      <w:pPr>
        <w:jc w:val="center"/>
        <w:rPr>
          <w:sz w:val="24"/>
          <w:szCs w:val="24"/>
        </w:rPr>
      </w:pPr>
      <w:r>
        <w:rPr>
          <w:sz w:val="24"/>
          <w:szCs w:val="24"/>
        </w:rPr>
        <w:t>Чертёж реечной установки: А) электродвигатель; В) система подачи воды; 1) редуктор двигателя; 2) фреза алмазная корончатая; 3) станина; 4) рукоять привода каретки.</w:t>
      </w:r>
    </w:p>
    <w:p w:rsidR="00211BAD" w:rsidRDefault="009253DF" w:rsidP="00211BAD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тех случаях, когда нужна точность и аккуратность, производится</w:t>
      </w:r>
      <w:r w:rsidRPr="009253DF">
        <w:rPr>
          <w:b/>
          <w:sz w:val="24"/>
          <w:szCs w:val="24"/>
        </w:rPr>
        <w:t xml:space="preserve"> алмазное бурение отверстий в бетоне</w:t>
      </w:r>
      <w:r>
        <w:rPr>
          <w:sz w:val="24"/>
          <w:szCs w:val="24"/>
        </w:rPr>
        <w:t>, где также есть возможность поточного отвода (сборки) воды и шлама (с применением специального оборудования). Штанги жёсткости позволяют придавать корончатой фрезе любое направление, следовательно, сверлить можно под необходимым в конкретном случае углом.</w:t>
      </w:r>
    </w:p>
    <w:p w:rsidR="009253DF" w:rsidRDefault="009253DF" w:rsidP="00211BAD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Для сверления отверстий на большую глубину хвостовик корончатой фрезы удлиняется наращиванием штанг, поэтому толщина стены или фундамента не препятствует качественной проходке. В тех ситуациях, когда </w:t>
      </w:r>
      <w:r w:rsidR="00777873">
        <w:rPr>
          <w:sz w:val="24"/>
          <w:szCs w:val="24"/>
        </w:rPr>
        <w:t xml:space="preserve">необходимо сделать отверстие большого диаметра, используются станины с двумя рейками (такие приспособления обычно выполнены из лёгких алюминиевых сплавов, позволяющих без труда осуществлять их транспортировку, монтаж и демонтаж </w:t>
      </w:r>
      <w:r w:rsidR="00777873" w:rsidRPr="00777873">
        <w:rPr>
          <w:b/>
          <w:sz w:val="24"/>
          <w:szCs w:val="24"/>
        </w:rPr>
        <w:t>своими руками</w:t>
      </w:r>
      <w:r w:rsidR="00777873">
        <w:rPr>
          <w:sz w:val="24"/>
          <w:szCs w:val="24"/>
        </w:rPr>
        <w:t>).</w:t>
      </w:r>
    </w:p>
    <w:p w:rsidR="00777873" w:rsidRDefault="00777873" w:rsidP="0077787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171535" cy="965606"/>
            <wp:effectExtent l="19050" t="0" r="0" b="0"/>
            <wp:docPr id="2" name="Рисунок 1" descr="&amp;acy;&amp;ncy;&amp;kcy;&amp;iecy;&amp;rcy;&amp;ncy;&amp;ocy;&amp;iecy; &amp;kcy;&amp;rcy;&amp;iecy;&amp;pcy;&amp;lcy;&amp;iecy;&amp;ncy;&amp;icy;&amp;iecy; &amp;ucy;&amp;scy;&amp;tcy;&amp;acy;&amp;ncy;&amp;ocy;&amp;vcy;&amp;kcy;&amp;icy; &amp;acy;&amp;lcy;&amp;mcy;&amp;acy;&amp;zcy;&amp;ncy;&amp;ocy;&amp;gcy;&amp;ocy; &amp;scy;&amp;vcy;&amp;iecy;&amp;rcy;&amp;l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ncy;&amp;kcy;&amp;iecy;&amp;rcy;&amp;ncy;&amp;ocy;&amp;iecy; &amp;kcy;&amp;rcy;&amp;iecy;&amp;pcy;&amp;lcy;&amp;iecy;&amp;ncy;&amp;icy;&amp;iecy; &amp;ucy;&amp;scy;&amp;tcy;&amp;acy;&amp;ncy;&amp;ocy;&amp;vcy;&amp;kcy;&amp;icy; &amp;acy;&amp;lcy;&amp;mcy;&amp;acy;&amp;zcy;&amp;ncy;&amp;ocy;&amp;gcy;&amp;ocy; &amp;scy;&amp;vcy;&amp;iecy;&amp;rcy;&amp;l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73" cy="96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73" w:rsidRDefault="00777873" w:rsidP="0077787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 крепления анкерной станины</w:t>
      </w:r>
      <w:r w:rsidRPr="00777873">
        <w:rPr>
          <w:sz w:val="24"/>
          <w:szCs w:val="24"/>
        </w:rPr>
        <w:t>:</w:t>
      </w:r>
      <w:r>
        <w:rPr>
          <w:sz w:val="24"/>
          <w:szCs w:val="24"/>
        </w:rPr>
        <w:t xml:space="preserve"> 1) крепёжный усилитель; 2) башмак; 3) анкер</w:t>
      </w:r>
    </w:p>
    <w:p w:rsidR="004749FF" w:rsidRPr="004749FF" w:rsidRDefault="008C508E" w:rsidP="004749FF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Крепление станины может производиться двумя способами - присосками (вакуумная) и анкерами, как на верхнем рисунке, но есть также универсальные варианты, где сохраняется возможность фиксации любым из этих способов. </w:t>
      </w:r>
      <w:r w:rsidR="00FC7B3B">
        <w:rPr>
          <w:sz w:val="24"/>
          <w:szCs w:val="24"/>
        </w:rPr>
        <w:t xml:space="preserve">Конечно, самым надёжным можно назвать анкерный метод, так как при таком крепеже </w:t>
      </w:r>
      <w:r w:rsidR="004749FF">
        <w:rPr>
          <w:sz w:val="24"/>
          <w:szCs w:val="24"/>
        </w:rPr>
        <w:t>зафиксированная станина в состоянии выдерживать максимальные нагрузки.</w:t>
      </w:r>
    </w:p>
    <w:p w:rsidR="004749FF" w:rsidRDefault="004749FF" w:rsidP="004749F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75560" cy="804672"/>
            <wp:effectExtent l="19050" t="0" r="0" b="0"/>
            <wp:docPr id="7" name="Рисунок 7" descr="http://build-chemi.ru/articles/fotos/5060767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ild-chemi.ru/articles/fotos/50607675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25" cy="80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65" w:rsidRDefault="007A3C65" w:rsidP="004749FF">
      <w:pPr>
        <w:jc w:val="center"/>
        <w:rPr>
          <w:sz w:val="24"/>
          <w:szCs w:val="24"/>
        </w:rPr>
      </w:pPr>
      <w:r>
        <w:rPr>
          <w:sz w:val="24"/>
          <w:szCs w:val="24"/>
        </w:rPr>
        <w:t>Слева - победитовая, справа - алмазная корончатая фреза для бетона</w:t>
      </w:r>
    </w:p>
    <w:p w:rsidR="008E3459" w:rsidRDefault="00013475" w:rsidP="007A3C65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Для прохождения отверстий в минеральных сооружениях </w:t>
      </w:r>
      <w:r w:rsidR="008E3459" w:rsidRPr="007B3DD9">
        <w:rPr>
          <w:b/>
          <w:sz w:val="24"/>
          <w:szCs w:val="24"/>
        </w:rPr>
        <w:t>инструкция</w:t>
      </w:r>
      <w:r w:rsidR="008E3459">
        <w:rPr>
          <w:sz w:val="24"/>
          <w:szCs w:val="24"/>
        </w:rPr>
        <w:t xml:space="preserve"> позволяет использовать</w:t>
      </w:r>
      <w:r>
        <w:rPr>
          <w:sz w:val="24"/>
          <w:szCs w:val="24"/>
        </w:rPr>
        <w:t>, как победитовые, так и алмазные корончатые фрезы</w:t>
      </w:r>
      <w:r w:rsidR="002A399E">
        <w:rPr>
          <w:sz w:val="24"/>
          <w:szCs w:val="24"/>
        </w:rPr>
        <w:t xml:space="preserve"> (их </w:t>
      </w:r>
      <w:r w:rsidR="002A399E" w:rsidRPr="002A399E">
        <w:rPr>
          <w:b/>
          <w:sz w:val="24"/>
          <w:szCs w:val="24"/>
        </w:rPr>
        <w:t>цена</w:t>
      </w:r>
      <w:r w:rsidR="002A399E">
        <w:rPr>
          <w:sz w:val="24"/>
          <w:szCs w:val="24"/>
        </w:rPr>
        <w:t xml:space="preserve"> выше)</w:t>
      </w:r>
      <w:r>
        <w:rPr>
          <w:sz w:val="24"/>
          <w:szCs w:val="24"/>
        </w:rPr>
        <w:t xml:space="preserve">, но инструмент, при помощи которого они задействуются, существенно отличается по принципу работы. Победитовую фрезу используют с помощью перфоратора, изредка - электродрели, но суть в том, что сверление с победитовыми сегментами происходит в сочетании с ударом и для этого на дрели и перфораторе есть специальный режим работы. </w:t>
      </w:r>
    </w:p>
    <w:p w:rsidR="007A3C65" w:rsidRDefault="00013475" w:rsidP="007A3C65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DD9">
        <w:rPr>
          <w:sz w:val="24"/>
          <w:szCs w:val="24"/>
        </w:rPr>
        <w:t xml:space="preserve">А вот </w:t>
      </w:r>
      <w:r w:rsidR="007B3DD9" w:rsidRPr="007B3DD9">
        <w:rPr>
          <w:b/>
          <w:sz w:val="24"/>
          <w:szCs w:val="24"/>
        </w:rPr>
        <w:t>установка для сверления бетона</w:t>
      </w:r>
      <w:r w:rsidR="007B3DD9">
        <w:rPr>
          <w:sz w:val="24"/>
          <w:szCs w:val="24"/>
        </w:rPr>
        <w:t xml:space="preserve"> с алмазными коронками рассчитана только на вращение - алмазное напыление на сегментах коронки попросту перетирает обрабатываемый </w:t>
      </w:r>
      <w:r w:rsidR="008C508E">
        <w:rPr>
          <w:sz w:val="24"/>
          <w:szCs w:val="24"/>
        </w:rPr>
        <w:t>материал</w:t>
      </w:r>
      <w:r w:rsidR="007B3DD9">
        <w:rPr>
          <w:sz w:val="24"/>
          <w:szCs w:val="24"/>
        </w:rPr>
        <w:t xml:space="preserve"> в виде бетона, кирпича и камня. Это позволяет делать ровные отверстия, где кромка почти не разрушается - для монтажа </w:t>
      </w:r>
      <w:r w:rsidR="008C508E">
        <w:rPr>
          <w:sz w:val="24"/>
          <w:szCs w:val="24"/>
        </w:rPr>
        <w:t>коммуникаций</w:t>
      </w:r>
      <w:r w:rsidR="007B3DD9">
        <w:rPr>
          <w:sz w:val="24"/>
          <w:szCs w:val="24"/>
        </w:rPr>
        <w:t xml:space="preserve"> это очень удобно.</w:t>
      </w:r>
    </w:p>
    <w:p w:rsidR="007B3DD9" w:rsidRDefault="007B3DD9" w:rsidP="007D0136">
      <w:pPr>
        <w:pStyle w:val="3"/>
      </w:pPr>
      <w:r>
        <w:t>Процесс работы</w:t>
      </w:r>
    </w:p>
    <w:p w:rsidR="007B3DD9" w:rsidRDefault="007D0136" w:rsidP="007B3DD9">
      <w:pPr>
        <w:ind w:firstLine="70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31997" cy="885140"/>
            <wp:effectExtent l="19050" t="0" r="0" b="0"/>
            <wp:docPr id="5" name="Рисунок 1" descr="http://sverlenie.by/assets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rlenie.by/assets/images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33" cy="88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36" w:rsidRPr="007B3DD9" w:rsidRDefault="007D0136" w:rsidP="007D013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Вертикальное бурение</w:t>
      </w:r>
      <w:r w:rsidR="00E029B3">
        <w:rPr>
          <w:sz w:val="24"/>
          <w:szCs w:val="24"/>
        </w:rPr>
        <w:t xml:space="preserve">. </w:t>
      </w:r>
      <w:r w:rsidR="00E029B3" w:rsidRPr="00E029B3">
        <w:rPr>
          <w:b/>
          <w:sz w:val="24"/>
          <w:szCs w:val="24"/>
        </w:rPr>
        <w:t>Фото</w:t>
      </w:r>
      <w:r w:rsidR="00E029B3">
        <w:rPr>
          <w:sz w:val="24"/>
          <w:szCs w:val="24"/>
        </w:rPr>
        <w:t xml:space="preserve"> </w:t>
      </w:r>
    </w:p>
    <w:p w:rsidR="00777873" w:rsidRDefault="00BB0FD2" w:rsidP="007D0136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Примечание. </w:t>
      </w:r>
      <w:r w:rsidR="00624A94" w:rsidRPr="00BB0FD2">
        <w:rPr>
          <w:i/>
          <w:sz w:val="24"/>
          <w:szCs w:val="24"/>
        </w:rPr>
        <w:t xml:space="preserve">В первую очередь подбирается </w:t>
      </w:r>
      <w:r w:rsidR="00624A94" w:rsidRPr="00BB0FD2">
        <w:rPr>
          <w:b/>
          <w:i/>
          <w:sz w:val="24"/>
          <w:szCs w:val="24"/>
        </w:rPr>
        <w:t>инструмент для сверления бетона</w:t>
      </w:r>
      <w:r w:rsidR="00624A94" w:rsidRPr="00BB0FD2">
        <w:rPr>
          <w:i/>
          <w:sz w:val="24"/>
          <w:szCs w:val="24"/>
        </w:rPr>
        <w:t xml:space="preserve"> - необходимо, чтобы он подходил по мощности, в с</w:t>
      </w:r>
      <w:r w:rsidRPr="00BB0FD2">
        <w:rPr>
          <w:i/>
          <w:sz w:val="24"/>
          <w:szCs w:val="24"/>
        </w:rPr>
        <w:t>лучае большой толщины плиты подб</w:t>
      </w:r>
      <w:r w:rsidR="00624A94" w:rsidRPr="00BB0FD2">
        <w:rPr>
          <w:i/>
          <w:sz w:val="24"/>
          <w:szCs w:val="24"/>
        </w:rPr>
        <w:t>ирается соответствующая коронка или с помощь</w:t>
      </w:r>
      <w:r w:rsidRPr="00BB0FD2">
        <w:rPr>
          <w:i/>
          <w:sz w:val="24"/>
          <w:szCs w:val="24"/>
        </w:rPr>
        <w:t>ю штанги удлиняется хвостовик (не говоря уже о выборе подходящего диаметра фрезы). Для примера мы рассмотрим вертикальное бурение перекрытия из бетона.</w:t>
      </w:r>
    </w:p>
    <w:p w:rsidR="00BB0FD2" w:rsidRDefault="00BB0FD2" w:rsidP="00BB0FD2">
      <w:pPr>
        <w:ind w:firstLine="70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3932" cy="726224"/>
            <wp:effectExtent l="19050" t="0" r="4268" b="0"/>
            <wp:docPr id="6" name="Рисунок 4" descr="&amp;acy;&amp;ncy;&amp;kcy;&amp;iecy;&amp;rcy;&amp;ncy;&amp;ocy;&amp;iecy; &amp;kcy;&amp;rcy;&amp;iecy;&amp;pcy;&amp;lcy;&amp;iecy;&amp;ncy;&amp;icy;&amp;iecy; &amp;ucy;&amp;scy;&amp;tcy;&amp;acy;&amp;ncy;&amp;ocy;&amp;vcy;&amp;kcy;&amp;icy; &amp;acy;&amp;lcy;&amp;mcy;&amp;acy;&amp;zcy;&amp;ncy;&amp;ocy;&amp;gcy;&amp;ocy; &amp;scy;&amp;vcy;&amp;iecy;&amp;rcy;&amp;l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ncy;&amp;kcy;&amp;iecy;&amp;rcy;&amp;ncy;&amp;ocy;&amp;iecy; &amp;kcy;&amp;rcy;&amp;iecy;&amp;pcy;&amp;lcy;&amp;iecy;&amp;ncy;&amp;icy;&amp;iecy; &amp;ucy;&amp;scy;&amp;tcy;&amp;acy;&amp;ncy;&amp;ocy;&amp;vcy;&amp;kcy;&amp;icy; &amp;acy;&amp;lcy;&amp;mcy;&amp;acy;&amp;zcy;&amp;ncy;&amp;ocy;&amp;gcy;&amp;ocy; &amp;scy;&amp;vcy;&amp;iecy;&amp;rcy;&amp;l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80" cy="72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D2" w:rsidRDefault="00BB0FD2" w:rsidP="00BB0FD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Разметка под отверстие для анкера</w:t>
      </w:r>
    </w:p>
    <w:p w:rsidR="00BB0FD2" w:rsidRDefault="00BB0FD2" w:rsidP="00BB0FD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Перед установкой инструмента на исходную позицию, в зависимости от его марки и производителя нужно произвести разметку центра для отверстия под анкер для последующей установки станины. После </w:t>
      </w:r>
      <w:r w:rsidR="008C508E">
        <w:rPr>
          <w:sz w:val="24"/>
          <w:szCs w:val="24"/>
        </w:rPr>
        <w:t>центровочной разметки просверливаете отверстие на 16мм диаметром для анкера М12/16x50мм, задействуя для этой цели перфоратор с победитовым сверлом. После всего из сделанного отверстия нужно в обязательном порядке удалить пыль.</w:t>
      </w:r>
    </w:p>
    <w:p w:rsidR="008C508E" w:rsidRDefault="008C508E" w:rsidP="00BB0FD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Теперь вставляете заподлицо с поверхностью в образованное посадочное место анкер клиновидного типа и расклиниваете его несколькими ударами молотка, достаточными для надёжного смещения сердечника. Когда вы убедитесь в том, что расклинивание осуществлено </w:t>
      </w:r>
      <w:r w:rsidR="00E25988">
        <w:rPr>
          <w:sz w:val="24"/>
          <w:szCs w:val="24"/>
        </w:rPr>
        <w:t>надёжно, вкручиваете туда штатный анкерный болт, который и послужит основным креплением для сверлильного агрегата.</w:t>
      </w:r>
    </w:p>
    <w:p w:rsidR="00E25988" w:rsidRDefault="00E25988" w:rsidP="00E25988">
      <w:pPr>
        <w:ind w:firstLine="70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74407" cy="1353312"/>
            <wp:effectExtent l="19050" t="0" r="0" b="0"/>
            <wp:docPr id="8" name="Рисунок 7" descr="&amp;kcy;&amp;ocy;&amp;ncy;&amp;scy;&amp;tcy;&amp;rcy;&amp;ucy;&amp;kcy;&amp;tscy;&amp;icy;&amp;yacy; &amp;ucy;&amp;scy;&amp;tcy;&amp;acy;&amp;ncy;&amp;ocy;&amp;vcy;&amp;kcy;&amp;icy; &amp;acy;&amp;lcy;&amp;mcy;&amp;acy;&amp;zcy;&amp;ncy;&amp;ocy;&amp;gcy;&amp;ocy; &amp;scy;&amp;vcy;&amp;iecy;&amp;rcy;&amp;lcy;&amp;iecy;&amp;ncy;&amp;icy;&amp;yacy; &amp;bcy;&amp;iecy;&amp;t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ocy;&amp;ncy;&amp;scy;&amp;tcy;&amp;rcy;&amp;ucy;&amp;kcy;&amp;tscy;&amp;icy;&amp;yacy; &amp;ucy;&amp;scy;&amp;tcy;&amp;acy;&amp;ncy;&amp;ocy;&amp;vcy;&amp;kcy;&amp;icy; &amp;acy;&amp;lcy;&amp;mcy;&amp;acy;&amp;zcy;&amp;ncy;&amp;ocy;&amp;gcy;&amp;ocy; &amp;scy;&amp;vcy;&amp;iecy;&amp;rcy;&amp;lcy;&amp;iecy;&amp;ncy;&amp;icy;&amp;yacy; &amp;bcy;&amp;iecy;&amp;t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04" cy="13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88" w:rsidRDefault="00E25988" w:rsidP="00E25988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Реечная установка: 1) электродвигатель с редуктором; 1а) кран водопроводный; 1b) выключатель-автомат; 1с) пускатель; 1d) выключатель; 2) станина; 3) алмазная корончатая фреза; 4) приспособление для водосбора</w:t>
      </w:r>
      <w:proofErr w:type="gramEnd"/>
    </w:p>
    <w:p w:rsidR="00E25988" w:rsidRPr="00E25988" w:rsidRDefault="00B72BDA" w:rsidP="00E2598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Фиксация </w:t>
      </w:r>
      <w:r w:rsidR="00F157BC">
        <w:rPr>
          <w:sz w:val="24"/>
          <w:szCs w:val="24"/>
        </w:rPr>
        <w:t xml:space="preserve">станины на анкерном болте производится затяжкой гайки, после чего, в </w:t>
      </w:r>
      <w:r w:rsidR="007570CC">
        <w:rPr>
          <w:sz w:val="24"/>
          <w:szCs w:val="24"/>
        </w:rPr>
        <w:t>соответствие с</w:t>
      </w:r>
      <w:r w:rsidR="00F157BC">
        <w:rPr>
          <w:sz w:val="24"/>
          <w:szCs w:val="24"/>
        </w:rPr>
        <w:t xml:space="preserve"> инструкцией, туда устанавливается электрический двигатель и на шпиндель редуктора накручивается алмазная корончатая фреза. К сверлильной установке (к системе охлаждения) подключается подача воды от стационарной системы водоснабжения. </w:t>
      </w:r>
      <w:r w:rsidR="002A399E">
        <w:rPr>
          <w:sz w:val="24"/>
          <w:szCs w:val="24"/>
        </w:rPr>
        <w:t>После всего переключателем устанавливается соответствующий режим работы и можно приступать к бурению.</w:t>
      </w:r>
    </w:p>
    <w:p w:rsidR="002A399E" w:rsidRDefault="002A399E" w:rsidP="002A399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71165" cy="709574"/>
            <wp:effectExtent l="19050" t="0" r="5135" b="0"/>
            <wp:docPr id="9" name="Рисунок 4" descr="&amp;scy;&amp;vcy;&amp;iecy;&amp;rcy;&amp;lcy;&amp;iecy;&amp;ncy;&amp;icy;&amp;iecy; &amp;ocy;&amp;tcy;&amp;vcy;&amp;iecy;&amp;rcy;&amp;scy;&amp;tcy;&amp;icy;&amp;jcy; &amp;vcy; &amp;bcy;&amp;iecy;&amp;t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vcy;&amp;iecy;&amp;rcy;&amp;lcy;&amp;iecy;&amp;ncy;&amp;icy;&amp;iecy; &amp;ocy;&amp;tcy;&amp;vcy;&amp;iecy;&amp;rcy;&amp;scy;&amp;tcy;&amp;icy;&amp;jcy; &amp;vcy; &amp;bcy;&amp;iecy;&amp;t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49" cy="71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9E" w:rsidRDefault="002A399E" w:rsidP="002A399E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Центровка отверстия планкой под углом: 1) планка; 2) центр бурения; 3) наружный диаметр корончатой фрезы</w:t>
      </w:r>
    </w:p>
    <w:p w:rsidR="00761EB2" w:rsidRDefault="002A399E" w:rsidP="002A399E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Дополнительные возможности. </w:t>
      </w:r>
      <w:r w:rsidR="00E029B3">
        <w:rPr>
          <w:i/>
          <w:sz w:val="24"/>
          <w:szCs w:val="24"/>
        </w:rPr>
        <w:t>Возможно также наклонное бурение, но в таком случае, из-за наклона шарнира связывающего станину с рейкой, корончатая фреза может не доставать до обрабатываемой плоскости. Поэтому, в таких ситуациях с самого начала накручивают штангу удлинителя.</w:t>
      </w:r>
    </w:p>
    <w:p w:rsidR="00E029B3" w:rsidRDefault="00E029B3" w:rsidP="00E029B3">
      <w:pPr>
        <w:pStyle w:val="2"/>
      </w:pPr>
      <w:r>
        <w:t>Заключение</w:t>
      </w:r>
    </w:p>
    <w:p w:rsidR="00E029B3" w:rsidRPr="00E029B3" w:rsidRDefault="00E029B3" w:rsidP="002A399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Как вы понимаете, качественная </w:t>
      </w:r>
      <w:r w:rsidRPr="00E029B3">
        <w:rPr>
          <w:b/>
          <w:sz w:val="24"/>
          <w:szCs w:val="24"/>
        </w:rPr>
        <w:t>резка железобетона алмазными кругами</w:t>
      </w:r>
      <w:r>
        <w:rPr>
          <w:sz w:val="24"/>
          <w:szCs w:val="24"/>
        </w:rPr>
        <w:t xml:space="preserve"> и его сверление производится на специальном оборудовании, от которого и зависит скорость и качество (чёткость) проделываемых отверстий. Если такие отверстия необходимы в небольшом количестве, то лучше для этого заказывать специалистов с качественными устройствами для бурения. </w:t>
      </w:r>
    </w:p>
    <w:p w:rsidR="00761EB2" w:rsidRDefault="00761EB2" w:rsidP="00761EB2">
      <w:pPr>
        <w:ind w:firstLine="709"/>
        <w:rPr>
          <w:sz w:val="24"/>
          <w:szCs w:val="24"/>
        </w:rPr>
      </w:pPr>
    </w:p>
    <w:p w:rsidR="00761EB2" w:rsidRDefault="00761EB2" w:rsidP="00761EB2">
      <w:pPr>
        <w:ind w:firstLine="709"/>
        <w:rPr>
          <w:sz w:val="24"/>
          <w:szCs w:val="24"/>
        </w:rPr>
      </w:pPr>
    </w:p>
    <w:p w:rsidR="00761EB2" w:rsidRDefault="00761EB2" w:rsidP="00761EB2">
      <w:pPr>
        <w:ind w:firstLine="709"/>
        <w:rPr>
          <w:sz w:val="24"/>
          <w:szCs w:val="24"/>
        </w:rPr>
      </w:pPr>
    </w:p>
    <w:p w:rsidR="00761EB2" w:rsidRPr="00761EB2" w:rsidRDefault="00761EB2" w:rsidP="00761EB2">
      <w:pPr>
        <w:ind w:firstLine="709"/>
        <w:rPr>
          <w:sz w:val="24"/>
          <w:szCs w:val="24"/>
        </w:rPr>
      </w:pPr>
    </w:p>
    <w:sectPr w:rsidR="00761EB2" w:rsidRPr="00761EB2" w:rsidSect="003F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5F2E"/>
    <w:multiLevelType w:val="hybridMultilevel"/>
    <w:tmpl w:val="6E7CF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87312"/>
    <w:multiLevelType w:val="hybridMultilevel"/>
    <w:tmpl w:val="8676F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037383"/>
    <w:multiLevelType w:val="hybridMultilevel"/>
    <w:tmpl w:val="5A062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>
    <w:useFELayout/>
  </w:compat>
  <w:rsids>
    <w:rsidRoot w:val="003223EB"/>
    <w:rsid w:val="00013475"/>
    <w:rsid w:val="00061167"/>
    <w:rsid w:val="00211BAD"/>
    <w:rsid w:val="002A399E"/>
    <w:rsid w:val="003223EB"/>
    <w:rsid w:val="003F78C9"/>
    <w:rsid w:val="004749FF"/>
    <w:rsid w:val="00624A94"/>
    <w:rsid w:val="007570CC"/>
    <w:rsid w:val="00761EB2"/>
    <w:rsid w:val="00777873"/>
    <w:rsid w:val="007A3C65"/>
    <w:rsid w:val="007B3DD9"/>
    <w:rsid w:val="007D0136"/>
    <w:rsid w:val="0089217E"/>
    <w:rsid w:val="008C508E"/>
    <w:rsid w:val="008E3459"/>
    <w:rsid w:val="009253DF"/>
    <w:rsid w:val="0095226A"/>
    <w:rsid w:val="00B72BDA"/>
    <w:rsid w:val="00BB0FD2"/>
    <w:rsid w:val="00C346E6"/>
    <w:rsid w:val="00C47793"/>
    <w:rsid w:val="00E029B3"/>
    <w:rsid w:val="00E0505A"/>
    <w:rsid w:val="00E25988"/>
    <w:rsid w:val="00F157BC"/>
    <w:rsid w:val="00FC7B3B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C9"/>
  </w:style>
  <w:style w:type="paragraph" w:styleId="1">
    <w:name w:val="heading 1"/>
    <w:basedOn w:val="a"/>
    <w:next w:val="a"/>
    <w:link w:val="10"/>
    <w:uiPriority w:val="9"/>
    <w:qFormat/>
    <w:rsid w:val="00761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3EB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1E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050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7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4749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Годняк</dc:creator>
  <cp:keywords/>
  <dc:description/>
  <cp:lastModifiedBy>Вячеслав Годняк</cp:lastModifiedBy>
  <cp:revision>16</cp:revision>
  <dcterms:created xsi:type="dcterms:W3CDTF">2015-01-16T12:36:00Z</dcterms:created>
  <dcterms:modified xsi:type="dcterms:W3CDTF">2016-01-15T17:28:00Z</dcterms:modified>
</cp:coreProperties>
</file>