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3"/>
        <w:gridCol w:w="7564"/>
      </w:tblGrid>
      <w:tr w:rsidR="00010578" w:rsidRPr="00210E95">
        <w:trPr>
          <w:trHeight w:val="270"/>
        </w:trPr>
        <w:tc>
          <w:tcPr>
            <w:tcW w:w="7567" w:type="dxa"/>
            <w:shd w:val="clear" w:color="auto" w:fill="D9D9D9"/>
          </w:tcPr>
          <w:p w:rsidR="00F97591" w:rsidRPr="004A25B6" w:rsidRDefault="004A25B6" w:rsidP="004A25B6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Исходник</w:t>
            </w:r>
            <w:r w:rsidR="00987E96">
              <w:rPr>
                <w:b/>
                <w:sz w:val="20"/>
                <w:szCs w:val="20"/>
              </w:rPr>
              <w:t xml:space="preserve"> (4)</w:t>
            </w:r>
          </w:p>
        </w:tc>
        <w:tc>
          <w:tcPr>
            <w:tcW w:w="7567" w:type="dxa"/>
            <w:shd w:val="clear" w:color="auto" w:fill="D9D9D9"/>
          </w:tcPr>
          <w:p w:rsidR="00010578" w:rsidRPr="004A25B6" w:rsidRDefault="004A25B6" w:rsidP="004A25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Перевод</w:t>
            </w:r>
          </w:p>
        </w:tc>
      </w:tr>
      <w:tr w:rsidR="00100ED6" w:rsidRPr="009F2C9D">
        <w:trPr>
          <w:trHeight w:val="8940"/>
        </w:trPr>
        <w:tc>
          <w:tcPr>
            <w:tcW w:w="7567" w:type="dxa"/>
          </w:tcPr>
          <w:p w:rsidR="009F2C9D" w:rsidRPr="00A16ED8" w:rsidRDefault="009F2C9D" w:rsidP="009F2C9D">
            <w:pPr>
              <w:pStyle w:val="a4"/>
              <w:tabs>
                <w:tab w:val="clear" w:pos="8505"/>
              </w:tabs>
              <w:spacing w:before="120"/>
              <w:ind w:firstLine="567"/>
              <w:rPr>
                <w:rFonts w:ascii="Times New Roman" w:hAnsi="Times New Roman"/>
                <w:szCs w:val="28"/>
                <w:lang w:val="fr-FR"/>
              </w:rPr>
            </w:pPr>
            <w:r w:rsidRPr="00A16ED8">
              <w:rPr>
                <w:rFonts w:ascii="Times New Roman" w:hAnsi="Times New Roman"/>
                <w:szCs w:val="28"/>
                <w:lang w:val="fr-FR"/>
              </w:rPr>
              <w:t>L’hélicoptère est</w:t>
            </w:r>
            <w:r>
              <w:rPr>
                <w:rFonts w:ascii="Times New Roman" w:hAnsi="Times New Roman"/>
                <w:szCs w:val="28"/>
                <w:lang w:val="fr-FR"/>
              </w:rPr>
              <w:t xml:space="preserve"> conçu d’après la formule classique à</w:t>
            </w:r>
            <w:r w:rsidRPr="00A16ED8">
              <w:rPr>
                <w:rFonts w:ascii="Times New Roman" w:hAnsi="Times New Roman"/>
                <w:szCs w:val="28"/>
                <w:lang w:val="fr-FR"/>
              </w:rPr>
              <w:t xml:space="preserve"> rotor </w:t>
            </w:r>
            <w:r>
              <w:rPr>
                <w:rFonts w:ascii="Times New Roman" w:hAnsi="Times New Roman"/>
                <w:szCs w:val="28"/>
                <w:lang w:val="fr-FR"/>
              </w:rPr>
              <w:t>principal avec</w:t>
            </w:r>
            <w:r w:rsidRPr="00A16ED8">
              <w:rPr>
                <w:rFonts w:ascii="Times New Roman" w:hAnsi="Times New Roman"/>
                <w:szCs w:val="28"/>
                <w:lang w:val="fr-FR"/>
              </w:rPr>
              <w:t xml:space="preserve"> hélice anticouple </w:t>
            </w:r>
            <w:r>
              <w:rPr>
                <w:rFonts w:ascii="Times New Roman" w:hAnsi="Times New Roman"/>
                <w:szCs w:val="28"/>
                <w:lang w:val="fr-FR"/>
              </w:rPr>
              <w:t>qui sont propulsés</w:t>
            </w:r>
            <w:r w:rsidRPr="00A16ED8">
              <w:rPr>
                <w:rFonts w:ascii="Times New Roman" w:hAnsi="Times New Roman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/>
                <w:szCs w:val="28"/>
                <w:lang w:val="fr-FR"/>
              </w:rPr>
              <w:t>par</w:t>
            </w:r>
            <w:r w:rsidRPr="00A16ED8">
              <w:rPr>
                <w:rFonts w:ascii="Times New Roman" w:hAnsi="Times New Roman"/>
                <w:szCs w:val="28"/>
                <w:lang w:val="fr-FR"/>
              </w:rPr>
              <w:t xml:space="preserve"> deux turbomoteurs </w:t>
            </w:r>
            <w:r>
              <w:rPr>
                <w:rFonts w:ascii="Times New Roman" w:hAnsi="Times New Roman"/>
                <w:szCs w:val="28"/>
                <w:lang w:val="fr-FR"/>
              </w:rPr>
              <w:t>VK</w:t>
            </w:r>
            <w:r w:rsidRPr="00A16ED8">
              <w:rPr>
                <w:rFonts w:ascii="Times New Roman" w:hAnsi="Times New Roman"/>
                <w:szCs w:val="28"/>
                <w:lang w:val="fr-FR"/>
              </w:rPr>
              <w:t xml:space="preserve">-2500-02. L’équipage de l’hélicoptère se compose d’un pilote et d’un pilote-opérateur. </w:t>
            </w:r>
            <w:r>
              <w:rPr>
                <w:rFonts w:ascii="Times New Roman" w:hAnsi="Times New Roman"/>
                <w:szCs w:val="28"/>
                <w:lang w:val="fr-FR"/>
              </w:rPr>
              <w:t xml:space="preserve">Les membres de </w:t>
            </w:r>
            <w:r w:rsidRPr="00A16ED8">
              <w:rPr>
                <w:rFonts w:ascii="Times New Roman" w:hAnsi="Times New Roman"/>
                <w:szCs w:val="28"/>
                <w:lang w:val="fr-FR"/>
              </w:rPr>
              <w:t xml:space="preserve">l’équipage </w:t>
            </w:r>
            <w:r>
              <w:rPr>
                <w:rFonts w:ascii="Times New Roman" w:hAnsi="Times New Roman"/>
                <w:szCs w:val="28"/>
                <w:lang w:val="fr-FR"/>
              </w:rPr>
              <w:t>sont placés dans la cabine pressurisée, climatisée et blindée l’un après l’autre</w:t>
            </w:r>
            <w:r w:rsidRPr="00A16ED8">
              <w:rPr>
                <w:rFonts w:ascii="Times New Roman" w:hAnsi="Times New Roman"/>
                <w:szCs w:val="28"/>
                <w:lang w:val="fr-FR"/>
              </w:rPr>
              <w:t>. Le poste du pilote-opérateur est situé en avant.</w:t>
            </w:r>
          </w:p>
          <w:p w:rsidR="009F2C9D" w:rsidRPr="009777CD" w:rsidRDefault="009F2C9D" w:rsidP="009F2C9D">
            <w:pPr>
              <w:pStyle w:val="a4"/>
              <w:spacing w:before="120"/>
              <w:ind w:firstLine="567"/>
              <w:rPr>
                <w:rFonts w:ascii="Times New Roman" w:hAnsi="Times New Roman"/>
                <w:szCs w:val="28"/>
                <w:lang w:val="fr-FR"/>
              </w:rPr>
            </w:pPr>
            <w:r w:rsidRPr="00A16ED8">
              <w:rPr>
                <w:rFonts w:ascii="Times New Roman" w:hAnsi="Times New Roman"/>
                <w:szCs w:val="28"/>
                <w:lang w:val="fr-FR"/>
              </w:rPr>
              <w:t xml:space="preserve">L’hélicoptère possède </w:t>
            </w:r>
            <w:r>
              <w:rPr>
                <w:rFonts w:ascii="Times New Roman" w:hAnsi="Times New Roman"/>
                <w:szCs w:val="28"/>
                <w:lang w:val="fr-FR"/>
              </w:rPr>
              <w:t>l’atterrissage</w:t>
            </w:r>
            <w:r w:rsidRPr="00A16ED8">
              <w:rPr>
                <w:rFonts w:ascii="Times New Roman" w:hAnsi="Times New Roman"/>
                <w:szCs w:val="28"/>
                <w:lang w:val="fr-FR"/>
              </w:rPr>
              <w:t xml:space="preserve"> tricycle à </w:t>
            </w:r>
            <w:r>
              <w:rPr>
                <w:rFonts w:ascii="Times New Roman" w:hAnsi="Times New Roman"/>
                <w:szCs w:val="28"/>
                <w:lang w:val="fr-FR"/>
              </w:rPr>
              <w:t>train</w:t>
            </w:r>
            <w:r w:rsidRPr="00A16ED8">
              <w:rPr>
                <w:rFonts w:ascii="Times New Roman" w:hAnsi="Times New Roman"/>
                <w:szCs w:val="28"/>
                <w:lang w:val="fr-FR"/>
              </w:rPr>
              <w:t xml:space="preserve"> arrière. L’aile de l’hélicoptère est </w:t>
            </w:r>
            <w:r>
              <w:rPr>
                <w:rFonts w:ascii="Times New Roman" w:hAnsi="Times New Roman"/>
                <w:szCs w:val="28"/>
                <w:lang w:val="fr-FR"/>
              </w:rPr>
              <w:t>cantilever</w:t>
            </w:r>
            <w:r w:rsidRPr="00A16ED8">
              <w:rPr>
                <w:rFonts w:ascii="Times New Roman" w:hAnsi="Times New Roman"/>
                <w:szCs w:val="28"/>
                <w:lang w:val="fr-FR"/>
              </w:rPr>
              <w:t xml:space="preserve"> à quatre pylônes. L’empennage </w:t>
            </w:r>
            <w:r>
              <w:rPr>
                <w:rFonts w:ascii="Times New Roman" w:hAnsi="Times New Roman"/>
                <w:szCs w:val="28"/>
                <w:lang w:val="fr-FR"/>
              </w:rPr>
              <w:t>consiste</w:t>
            </w:r>
            <w:r w:rsidRPr="00A16ED8">
              <w:rPr>
                <w:rFonts w:ascii="Times New Roman" w:hAnsi="Times New Roman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/>
                <w:szCs w:val="28"/>
                <w:lang w:val="fr-FR"/>
              </w:rPr>
              <w:t xml:space="preserve">en </w:t>
            </w:r>
            <w:r w:rsidRPr="00A16ED8">
              <w:rPr>
                <w:rFonts w:ascii="Times New Roman" w:hAnsi="Times New Roman"/>
                <w:szCs w:val="28"/>
                <w:lang w:val="fr-FR"/>
              </w:rPr>
              <w:t>un stabilisateur comma</w:t>
            </w:r>
            <w:r>
              <w:rPr>
                <w:rFonts w:ascii="Times New Roman" w:hAnsi="Times New Roman"/>
                <w:szCs w:val="28"/>
                <w:lang w:val="fr-FR"/>
              </w:rPr>
              <w:t>ndé en vol et une dérive fixe</w:t>
            </w:r>
            <w:r w:rsidRPr="00A16ED8">
              <w:rPr>
                <w:rFonts w:ascii="Times New Roman" w:hAnsi="Times New Roman"/>
                <w:szCs w:val="28"/>
                <w:lang w:val="fr-FR"/>
              </w:rPr>
              <w:t xml:space="preserve"> sur la </w:t>
            </w:r>
            <w:r>
              <w:rPr>
                <w:rFonts w:ascii="Times New Roman" w:hAnsi="Times New Roman"/>
                <w:szCs w:val="28"/>
                <w:lang w:val="fr-FR"/>
              </w:rPr>
              <w:t>poutre de queue</w:t>
            </w:r>
            <w:r w:rsidRPr="00A16ED8">
              <w:rPr>
                <w:rFonts w:ascii="Times New Roman" w:hAnsi="Times New Roman"/>
                <w:szCs w:val="28"/>
                <w:lang w:val="fr-FR"/>
              </w:rPr>
              <w:t xml:space="preserve">. </w:t>
            </w:r>
            <w:r w:rsidRPr="009777CD">
              <w:rPr>
                <w:rFonts w:ascii="Times New Roman" w:hAnsi="Times New Roman"/>
                <w:szCs w:val="28"/>
                <w:lang w:val="fr-FR"/>
              </w:rPr>
              <w:t>Le pilotage de l’hélicoptère est exercé tant en mode manuel qu’en mode automatique au moyen d</w:t>
            </w:r>
            <w:r>
              <w:rPr>
                <w:rFonts w:ascii="Times New Roman" w:hAnsi="Times New Roman"/>
                <w:szCs w:val="28"/>
                <w:lang w:val="fr-FR"/>
              </w:rPr>
              <w:t xml:space="preserve">u </w:t>
            </w:r>
            <w:r w:rsidRPr="009777CD">
              <w:rPr>
                <w:rFonts w:ascii="Times New Roman" w:hAnsi="Times New Roman"/>
                <w:szCs w:val="28"/>
                <w:lang w:val="fr-FR"/>
              </w:rPr>
              <w:t>pilote</w:t>
            </w:r>
            <w:r>
              <w:rPr>
                <w:rFonts w:ascii="Times New Roman" w:hAnsi="Times New Roman"/>
                <w:szCs w:val="28"/>
                <w:lang w:val="fr-FR"/>
              </w:rPr>
              <w:t xml:space="preserve"> automatique</w:t>
            </w:r>
            <w:r w:rsidRPr="009777CD">
              <w:rPr>
                <w:rFonts w:ascii="Times New Roman" w:hAnsi="Times New Roman"/>
                <w:szCs w:val="28"/>
                <w:lang w:val="fr-FR"/>
              </w:rPr>
              <w:t xml:space="preserve">, des </w:t>
            </w:r>
            <w:r>
              <w:rPr>
                <w:rFonts w:ascii="Times New Roman" w:hAnsi="Times New Roman"/>
                <w:szCs w:val="28"/>
                <w:lang w:val="fr-FR"/>
              </w:rPr>
              <w:t>commandes de</w:t>
            </w:r>
            <w:r w:rsidRPr="009777CD">
              <w:rPr>
                <w:rFonts w:ascii="Times New Roman" w:hAnsi="Times New Roman"/>
                <w:szCs w:val="28"/>
                <w:lang w:val="fr-FR"/>
              </w:rPr>
              <w:t xml:space="preserve"> gouverne </w:t>
            </w:r>
            <w:r>
              <w:rPr>
                <w:rFonts w:ascii="Times New Roman" w:hAnsi="Times New Roman"/>
                <w:szCs w:val="28"/>
                <w:lang w:val="fr-FR"/>
              </w:rPr>
              <w:t>combinés</w:t>
            </w:r>
            <w:r w:rsidRPr="009777CD">
              <w:rPr>
                <w:rFonts w:ascii="Times New Roman" w:hAnsi="Times New Roman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/>
                <w:szCs w:val="28"/>
                <w:lang w:val="fr-FR"/>
              </w:rPr>
              <w:t xml:space="preserve">au vérin d’asservissement </w:t>
            </w:r>
            <w:r w:rsidRPr="009777CD">
              <w:rPr>
                <w:rFonts w:ascii="Times New Roman" w:hAnsi="Times New Roman"/>
                <w:szCs w:val="28"/>
                <w:lang w:val="fr-FR"/>
              </w:rPr>
              <w:t xml:space="preserve">hydraulique. Le système pneumatique assure le freinage des roues de train, la pressurisation des portes. Pour assurer la survie de l’équipage en cas de l’atterrissage de détresse </w:t>
            </w:r>
            <w:r>
              <w:rPr>
                <w:rFonts w:ascii="Times New Roman" w:hAnsi="Times New Roman"/>
                <w:szCs w:val="28"/>
                <w:lang w:val="fr-FR"/>
              </w:rPr>
              <w:t xml:space="preserve">les </w:t>
            </w:r>
            <w:r w:rsidRPr="009777CD">
              <w:rPr>
                <w:rFonts w:ascii="Times New Roman" w:hAnsi="Times New Roman"/>
                <w:szCs w:val="28"/>
                <w:lang w:val="fr-FR"/>
              </w:rPr>
              <w:t>train</w:t>
            </w:r>
            <w:r>
              <w:rPr>
                <w:rFonts w:ascii="Times New Roman" w:hAnsi="Times New Roman"/>
                <w:szCs w:val="28"/>
                <w:lang w:val="fr-FR"/>
              </w:rPr>
              <w:t>s</w:t>
            </w:r>
            <w:r w:rsidRPr="009777CD">
              <w:rPr>
                <w:rFonts w:ascii="Times New Roman" w:hAnsi="Times New Roman"/>
                <w:szCs w:val="28"/>
                <w:lang w:val="fr-FR"/>
              </w:rPr>
              <w:t xml:space="preserve"> et </w:t>
            </w:r>
            <w:r>
              <w:rPr>
                <w:rFonts w:ascii="Times New Roman" w:hAnsi="Times New Roman"/>
                <w:szCs w:val="28"/>
                <w:lang w:val="fr-FR"/>
              </w:rPr>
              <w:t>l</w:t>
            </w:r>
            <w:r w:rsidRPr="009777CD">
              <w:rPr>
                <w:rFonts w:ascii="Times New Roman" w:hAnsi="Times New Roman"/>
                <w:szCs w:val="28"/>
                <w:lang w:val="fr-FR"/>
              </w:rPr>
              <w:t xml:space="preserve">es sièges </w:t>
            </w:r>
            <w:r>
              <w:rPr>
                <w:rFonts w:ascii="Times New Roman" w:hAnsi="Times New Roman"/>
                <w:szCs w:val="28"/>
                <w:lang w:val="fr-FR"/>
              </w:rPr>
              <w:t>sont équipés d’amortisseurs</w:t>
            </w:r>
            <w:r w:rsidRPr="009777CD">
              <w:rPr>
                <w:rFonts w:ascii="Times New Roman" w:hAnsi="Times New Roman"/>
                <w:szCs w:val="28"/>
                <w:lang w:val="fr-FR"/>
              </w:rPr>
              <w:t xml:space="preserve">. L’hélicoptère dispose d’un système </w:t>
            </w:r>
            <w:r>
              <w:rPr>
                <w:rFonts w:ascii="Times New Roman" w:hAnsi="Times New Roman"/>
                <w:szCs w:val="28"/>
                <w:lang w:val="fr-FR"/>
              </w:rPr>
              <w:t>électrogène</w:t>
            </w:r>
            <w:r w:rsidRPr="009777CD">
              <w:rPr>
                <w:rFonts w:ascii="Times New Roman" w:hAnsi="Times New Roman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/>
                <w:szCs w:val="28"/>
                <w:lang w:val="fr-FR"/>
              </w:rPr>
              <w:t>qui fournit le</w:t>
            </w:r>
            <w:r w:rsidRPr="009777CD">
              <w:rPr>
                <w:rFonts w:ascii="Times New Roman" w:hAnsi="Times New Roman"/>
                <w:szCs w:val="28"/>
                <w:lang w:val="fr-FR"/>
              </w:rPr>
              <w:t xml:space="preserve"> courant alternatif triphasé de 200/115V et </w:t>
            </w:r>
            <w:r>
              <w:rPr>
                <w:rFonts w:ascii="Times New Roman" w:hAnsi="Times New Roman"/>
                <w:szCs w:val="28"/>
                <w:lang w:val="fr-FR"/>
              </w:rPr>
              <w:t>le</w:t>
            </w:r>
            <w:r w:rsidRPr="009777CD">
              <w:rPr>
                <w:rFonts w:ascii="Times New Roman" w:hAnsi="Times New Roman"/>
                <w:szCs w:val="28"/>
                <w:lang w:val="fr-FR"/>
              </w:rPr>
              <w:t xml:space="preserve"> courant continu de 27V. L’hélicoptère est doté d’un ensemble d’équipements radioélectronique </w:t>
            </w:r>
            <w:r>
              <w:rPr>
                <w:rFonts w:ascii="Times New Roman" w:hAnsi="Times New Roman"/>
                <w:szCs w:val="28"/>
                <w:lang w:val="fr-FR"/>
              </w:rPr>
              <w:t xml:space="preserve">de bord </w:t>
            </w:r>
            <w:r w:rsidRPr="00465662">
              <w:rPr>
                <w:rFonts w:ascii="Times New Roman" w:hAnsi="Times New Roman"/>
                <w:szCs w:val="28"/>
                <w:lang w:val="fr-FR"/>
              </w:rPr>
              <w:t>BREO</w:t>
            </w:r>
            <w:r w:rsidRPr="009777CD">
              <w:rPr>
                <w:rFonts w:ascii="Times New Roman" w:hAnsi="Times New Roman"/>
                <w:szCs w:val="28"/>
                <w:lang w:val="fr-FR"/>
              </w:rPr>
              <w:t xml:space="preserve">-28, </w:t>
            </w:r>
            <w:r>
              <w:rPr>
                <w:rFonts w:ascii="Times New Roman" w:hAnsi="Times New Roman"/>
                <w:szCs w:val="28"/>
                <w:lang w:val="fr-FR"/>
              </w:rPr>
              <w:t>qui assiste au pilotage,</w:t>
            </w:r>
            <w:r w:rsidRPr="009777CD">
              <w:rPr>
                <w:rFonts w:ascii="Times New Roman" w:hAnsi="Times New Roman"/>
                <w:szCs w:val="28"/>
                <w:lang w:val="fr-FR"/>
              </w:rPr>
              <w:t xml:space="preserve"> navigation, emploi opérationnel et défense</w:t>
            </w:r>
            <w:r>
              <w:rPr>
                <w:rFonts w:ascii="Times New Roman" w:hAnsi="Times New Roman"/>
                <w:szCs w:val="28"/>
                <w:lang w:val="fr-FR"/>
              </w:rPr>
              <w:t xml:space="preserve"> de l’hélicoptère</w:t>
            </w:r>
            <w:r w:rsidRPr="009777CD">
              <w:rPr>
                <w:rFonts w:ascii="Times New Roman" w:hAnsi="Times New Roman"/>
                <w:szCs w:val="28"/>
                <w:lang w:val="fr-FR"/>
              </w:rPr>
              <w:t xml:space="preserve">, </w:t>
            </w:r>
            <w:r>
              <w:rPr>
                <w:rFonts w:ascii="Times New Roman" w:hAnsi="Times New Roman"/>
                <w:szCs w:val="28"/>
                <w:lang w:val="fr-FR"/>
              </w:rPr>
              <w:t xml:space="preserve">assure la </w:t>
            </w:r>
            <w:r w:rsidRPr="009777CD">
              <w:rPr>
                <w:rFonts w:ascii="Times New Roman" w:hAnsi="Times New Roman"/>
                <w:szCs w:val="28"/>
                <w:lang w:val="fr-FR"/>
              </w:rPr>
              <w:t xml:space="preserve">sécurité de vol, contrôle </w:t>
            </w:r>
            <w:r>
              <w:rPr>
                <w:rFonts w:ascii="Times New Roman" w:hAnsi="Times New Roman"/>
                <w:szCs w:val="28"/>
                <w:lang w:val="fr-FR"/>
              </w:rPr>
              <w:t>le</w:t>
            </w:r>
            <w:r w:rsidRPr="009777CD">
              <w:rPr>
                <w:rFonts w:ascii="Times New Roman" w:hAnsi="Times New Roman"/>
                <w:szCs w:val="28"/>
                <w:lang w:val="fr-FR"/>
              </w:rPr>
              <w:t xml:space="preserve"> fonctionnement des systèmes intégrés, ainsi que ceux de l’hélicoptère</w:t>
            </w:r>
            <w:r>
              <w:rPr>
                <w:rFonts w:ascii="Times New Roman" w:hAnsi="Times New Roman"/>
                <w:szCs w:val="28"/>
                <w:lang w:val="fr-FR"/>
              </w:rPr>
              <w:t>-même</w:t>
            </w:r>
            <w:r w:rsidRPr="009777CD">
              <w:rPr>
                <w:rFonts w:ascii="Times New Roman" w:hAnsi="Times New Roman"/>
                <w:szCs w:val="28"/>
                <w:lang w:val="fr-FR"/>
              </w:rPr>
              <w:t xml:space="preserve"> et des moteurs.</w:t>
            </w:r>
          </w:p>
          <w:p w:rsidR="009F2C9D" w:rsidRPr="00A16ED8" w:rsidRDefault="009F2C9D" w:rsidP="009F2C9D">
            <w:pPr>
              <w:pStyle w:val="a4"/>
              <w:spacing w:before="120"/>
              <w:ind w:firstLine="567"/>
              <w:rPr>
                <w:rFonts w:ascii="Times New Roman" w:hAnsi="Times New Roman"/>
                <w:szCs w:val="28"/>
                <w:lang w:val="fr-FR"/>
              </w:rPr>
            </w:pPr>
            <w:r w:rsidRPr="009777CD">
              <w:rPr>
                <w:rFonts w:ascii="Times New Roman" w:hAnsi="Times New Roman"/>
                <w:szCs w:val="28"/>
                <w:lang w:val="fr-FR"/>
              </w:rPr>
              <w:t xml:space="preserve">L’hélicoptère est armé d’un canon </w:t>
            </w:r>
            <w:r>
              <w:rPr>
                <w:rFonts w:ascii="Times New Roman" w:hAnsi="Times New Roman"/>
                <w:szCs w:val="28"/>
                <w:lang w:val="fr-FR"/>
              </w:rPr>
              <w:t>interne dans la tourelle</w:t>
            </w:r>
            <w:r w:rsidRPr="009777CD">
              <w:rPr>
                <w:rFonts w:ascii="Times New Roman" w:hAnsi="Times New Roman"/>
                <w:szCs w:val="28"/>
                <w:lang w:val="fr-FR"/>
              </w:rPr>
              <w:t>, des missiles guidés et non</w:t>
            </w:r>
            <w:r>
              <w:rPr>
                <w:rFonts w:ascii="Times New Roman" w:hAnsi="Times New Roman"/>
                <w:szCs w:val="28"/>
                <w:lang w:val="fr-FR"/>
              </w:rPr>
              <w:t>-</w:t>
            </w:r>
            <w:r w:rsidRPr="009777CD">
              <w:rPr>
                <w:rFonts w:ascii="Times New Roman" w:hAnsi="Times New Roman"/>
                <w:szCs w:val="28"/>
                <w:lang w:val="fr-FR"/>
              </w:rPr>
              <w:t>guidés, montés sur les poutres d’emport des pylônes des ailes. Pour augmenter l’autonomie</w:t>
            </w:r>
            <w:r>
              <w:rPr>
                <w:rFonts w:ascii="Times New Roman" w:hAnsi="Times New Roman"/>
                <w:szCs w:val="28"/>
                <w:lang w:val="fr-FR"/>
              </w:rPr>
              <w:t>,</w:t>
            </w:r>
            <w:r w:rsidRPr="009777CD">
              <w:rPr>
                <w:rFonts w:ascii="Times New Roman" w:hAnsi="Times New Roman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/>
                <w:szCs w:val="28"/>
                <w:lang w:val="fr-FR"/>
              </w:rPr>
              <w:t>d</w:t>
            </w:r>
            <w:r w:rsidRPr="009777CD">
              <w:rPr>
                <w:rFonts w:ascii="Times New Roman" w:hAnsi="Times New Roman"/>
                <w:szCs w:val="28"/>
                <w:lang w:val="fr-FR"/>
              </w:rPr>
              <w:t xml:space="preserve">es réservoirs supplémentaires de carburant </w:t>
            </w:r>
            <w:r>
              <w:rPr>
                <w:rFonts w:ascii="Times New Roman" w:hAnsi="Times New Roman"/>
                <w:szCs w:val="28"/>
                <w:lang w:val="fr-FR"/>
              </w:rPr>
              <w:t>peuvent être</w:t>
            </w:r>
            <w:r w:rsidRPr="009777CD">
              <w:rPr>
                <w:rFonts w:ascii="Times New Roman" w:hAnsi="Times New Roman"/>
                <w:szCs w:val="28"/>
                <w:lang w:val="fr-FR"/>
              </w:rPr>
              <w:t xml:space="preserve"> accroch</w:t>
            </w:r>
            <w:r>
              <w:rPr>
                <w:rFonts w:ascii="Times New Roman" w:hAnsi="Times New Roman"/>
                <w:szCs w:val="28"/>
                <w:lang w:val="fr-FR"/>
              </w:rPr>
              <w:t xml:space="preserve">és </w:t>
            </w:r>
            <w:r w:rsidRPr="009777CD">
              <w:rPr>
                <w:rFonts w:ascii="Times New Roman" w:hAnsi="Times New Roman"/>
                <w:szCs w:val="28"/>
                <w:lang w:val="fr-FR"/>
              </w:rPr>
              <w:t xml:space="preserve">sur les poutres d’emport </w:t>
            </w:r>
            <w:r>
              <w:rPr>
                <w:rFonts w:ascii="Times New Roman" w:hAnsi="Times New Roman"/>
                <w:szCs w:val="28"/>
                <w:lang w:val="fr-FR"/>
              </w:rPr>
              <w:t>au lieu</w:t>
            </w:r>
            <w:r w:rsidRPr="009777CD">
              <w:rPr>
                <w:rFonts w:ascii="Times New Roman" w:hAnsi="Times New Roman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/>
                <w:szCs w:val="28"/>
                <w:lang w:val="fr-FR"/>
              </w:rPr>
              <w:t>d’</w:t>
            </w:r>
            <w:r w:rsidRPr="009777CD">
              <w:rPr>
                <w:rFonts w:ascii="Times New Roman" w:hAnsi="Times New Roman"/>
                <w:szCs w:val="28"/>
                <w:lang w:val="fr-FR"/>
              </w:rPr>
              <w:t>armements.</w:t>
            </w:r>
          </w:p>
          <w:p w:rsidR="00100ED6" w:rsidRPr="009F2C9D" w:rsidRDefault="00100ED6" w:rsidP="009F2C9D">
            <w:pPr>
              <w:shd w:val="clear" w:color="auto" w:fill="FFFFFF"/>
              <w:spacing w:before="230" w:line="230" w:lineRule="exact"/>
              <w:ind w:left="24" w:right="1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7567" w:type="dxa"/>
          </w:tcPr>
          <w:p w:rsidR="00F22339" w:rsidRDefault="00E35A06" w:rsidP="00A61BBA">
            <w:pPr>
              <w:pStyle w:val="a4"/>
              <w:spacing w:before="120"/>
              <w:rPr>
                <w:sz w:val="20"/>
              </w:rPr>
            </w:pPr>
            <w:r>
              <w:rPr>
                <w:sz w:val="20"/>
              </w:rPr>
              <w:t>В</w:t>
            </w:r>
            <w:r w:rsidR="00722A9C">
              <w:rPr>
                <w:sz w:val="20"/>
              </w:rPr>
              <w:t xml:space="preserve">ертолоёт был разработан согласно </w:t>
            </w:r>
            <w:r>
              <w:rPr>
                <w:sz w:val="20"/>
              </w:rPr>
              <w:t>классической форму</w:t>
            </w:r>
            <w:r w:rsidR="00692521">
              <w:rPr>
                <w:sz w:val="20"/>
              </w:rPr>
              <w:t>ле</w:t>
            </w:r>
            <w:r w:rsidR="00054E91">
              <w:rPr>
                <w:sz w:val="20"/>
              </w:rPr>
              <w:t xml:space="preserve"> </w:t>
            </w:r>
            <w:r w:rsidR="00895BD5">
              <w:rPr>
                <w:sz w:val="20"/>
              </w:rPr>
              <w:t xml:space="preserve">создания </w:t>
            </w:r>
            <w:r w:rsidR="007A6413">
              <w:rPr>
                <w:sz w:val="20"/>
              </w:rPr>
              <w:t xml:space="preserve"> основного винта</w:t>
            </w:r>
            <w:r w:rsidR="00992B3F">
              <w:rPr>
                <w:sz w:val="20"/>
              </w:rPr>
              <w:t xml:space="preserve"> с хвостовым пропеллером,которы</w:t>
            </w:r>
            <w:r w:rsidR="00692299">
              <w:rPr>
                <w:sz w:val="20"/>
              </w:rPr>
              <w:t>й</w:t>
            </w:r>
            <w:r w:rsidR="00854F21">
              <w:rPr>
                <w:sz w:val="20"/>
              </w:rPr>
              <w:t xml:space="preserve"> </w:t>
            </w:r>
            <w:r w:rsidR="00692299">
              <w:rPr>
                <w:sz w:val="20"/>
              </w:rPr>
              <w:t>приводит</w:t>
            </w:r>
            <w:r w:rsidR="00B101F1">
              <w:rPr>
                <w:sz w:val="20"/>
              </w:rPr>
              <w:t>ся</w:t>
            </w:r>
            <w:r w:rsidR="005429C7">
              <w:rPr>
                <w:sz w:val="20"/>
              </w:rPr>
              <w:t xml:space="preserve"> в движение двумя турбодвигателями </w:t>
            </w:r>
            <w:r w:rsidR="00510351">
              <w:rPr>
                <w:sz w:val="20"/>
              </w:rPr>
              <w:t xml:space="preserve">VK-2500-02.Экипаж вертолёта </w:t>
            </w:r>
            <w:r w:rsidR="00275506">
              <w:rPr>
                <w:sz w:val="20"/>
              </w:rPr>
              <w:t>состо</w:t>
            </w:r>
            <w:r w:rsidR="00C74B61">
              <w:rPr>
                <w:sz w:val="20"/>
              </w:rPr>
              <w:t xml:space="preserve">ит из пилота и пилота-радиста.Члены экипажа </w:t>
            </w:r>
            <w:r w:rsidR="002B2101">
              <w:rPr>
                <w:sz w:val="20"/>
              </w:rPr>
              <w:t>размещаются</w:t>
            </w:r>
            <w:r w:rsidR="002B33DF">
              <w:rPr>
                <w:sz w:val="20"/>
              </w:rPr>
              <w:t xml:space="preserve"> </w:t>
            </w:r>
            <w:r w:rsidR="00421BC1">
              <w:rPr>
                <w:sz w:val="20"/>
              </w:rPr>
              <w:t xml:space="preserve"> </w:t>
            </w:r>
            <w:r w:rsidR="007777BD">
              <w:rPr>
                <w:sz w:val="20"/>
              </w:rPr>
              <w:t xml:space="preserve">дру за </w:t>
            </w:r>
            <w:r w:rsidR="000B2CB2">
              <w:rPr>
                <w:sz w:val="20"/>
              </w:rPr>
              <w:t xml:space="preserve">другом в бронированной </w:t>
            </w:r>
            <w:r w:rsidR="002B33DF">
              <w:rPr>
                <w:sz w:val="20"/>
              </w:rPr>
              <w:t xml:space="preserve"> </w:t>
            </w:r>
            <w:r w:rsidR="00C14426">
              <w:rPr>
                <w:sz w:val="20"/>
              </w:rPr>
              <w:t>герметичной каб</w:t>
            </w:r>
            <w:r w:rsidR="000B2CB2">
              <w:rPr>
                <w:sz w:val="20"/>
              </w:rPr>
              <w:t xml:space="preserve">ине с </w:t>
            </w:r>
            <w:r w:rsidR="00B4606A">
              <w:rPr>
                <w:sz w:val="20"/>
              </w:rPr>
              <w:t>кондиционером</w:t>
            </w:r>
            <w:r w:rsidR="007777BD">
              <w:rPr>
                <w:sz w:val="20"/>
              </w:rPr>
              <w:t>.</w:t>
            </w:r>
            <w:r w:rsidR="003C45AB">
              <w:rPr>
                <w:sz w:val="20"/>
              </w:rPr>
              <w:t xml:space="preserve">Место </w:t>
            </w:r>
            <w:r w:rsidR="007458B6">
              <w:rPr>
                <w:sz w:val="20"/>
              </w:rPr>
              <w:t xml:space="preserve">пилота-радиста </w:t>
            </w:r>
            <w:r w:rsidR="00485AF6">
              <w:rPr>
                <w:sz w:val="20"/>
              </w:rPr>
              <w:t>расположено впереди.</w:t>
            </w:r>
          </w:p>
          <w:p w:rsidR="00485AF6" w:rsidRDefault="00485AF6" w:rsidP="00A61BBA">
            <w:pPr>
              <w:pStyle w:val="a4"/>
              <w:spacing w:before="120"/>
              <w:rPr>
                <w:sz w:val="20"/>
              </w:rPr>
            </w:pPr>
          </w:p>
          <w:p w:rsidR="00485AF6" w:rsidRDefault="00485AF6" w:rsidP="00A61BBA">
            <w:pPr>
              <w:pStyle w:val="a4"/>
              <w:spacing w:before="120"/>
              <w:rPr>
                <w:sz w:val="20"/>
              </w:rPr>
            </w:pPr>
          </w:p>
          <w:p w:rsidR="008E6B46" w:rsidRDefault="008E6B46" w:rsidP="00A61BBA">
            <w:pPr>
              <w:pStyle w:val="a4"/>
              <w:spacing w:before="120"/>
              <w:rPr>
                <w:sz w:val="20"/>
              </w:rPr>
            </w:pPr>
          </w:p>
          <w:p w:rsidR="008E6B46" w:rsidRDefault="008E6B46" w:rsidP="00A61BBA">
            <w:pPr>
              <w:pStyle w:val="a4"/>
              <w:spacing w:before="120"/>
              <w:rPr>
                <w:sz w:val="20"/>
              </w:rPr>
            </w:pPr>
          </w:p>
          <w:p w:rsidR="00485AF6" w:rsidRDefault="00A429D9" w:rsidP="00A61BBA">
            <w:pPr>
              <w:pStyle w:val="a4"/>
              <w:spacing w:before="120"/>
              <w:rPr>
                <w:sz w:val="20"/>
              </w:rPr>
            </w:pPr>
            <w:r>
              <w:rPr>
                <w:sz w:val="20"/>
              </w:rPr>
              <w:t>Вертолет оснащён</w:t>
            </w:r>
            <w:r w:rsidR="0017207E">
              <w:rPr>
                <w:sz w:val="20"/>
              </w:rPr>
              <w:t xml:space="preserve"> </w:t>
            </w:r>
            <w:r w:rsidR="00692C3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т</w:t>
            </w:r>
            <w:r w:rsidR="002163DC">
              <w:rPr>
                <w:sz w:val="20"/>
              </w:rPr>
              <w:t>рехколесн</w:t>
            </w:r>
            <w:r w:rsidR="00692C35">
              <w:rPr>
                <w:sz w:val="20"/>
              </w:rPr>
              <w:t>ым шасси</w:t>
            </w:r>
            <w:r w:rsidR="0017207E">
              <w:rPr>
                <w:sz w:val="20"/>
              </w:rPr>
              <w:t xml:space="preserve"> для посадки на заднюю ось</w:t>
            </w:r>
            <w:r w:rsidR="009A28CF">
              <w:rPr>
                <w:sz w:val="20"/>
              </w:rPr>
              <w:t xml:space="preserve">. Свободнесущие лопасти </w:t>
            </w:r>
            <w:r w:rsidR="002163DC">
              <w:rPr>
                <w:sz w:val="20"/>
              </w:rPr>
              <w:t>вертолёта</w:t>
            </w:r>
            <w:r w:rsidR="00730067">
              <w:rPr>
                <w:sz w:val="20"/>
              </w:rPr>
              <w:t xml:space="preserve"> </w:t>
            </w:r>
            <w:r w:rsidR="009A28CF">
              <w:rPr>
                <w:sz w:val="20"/>
              </w:rPr>
              <w:t xml:space="preserve">на четырех </w:t>
            </w:r>
            <w:r w:rsidR="009965B9">
              <w:rPr>
                <w:sz w:val="20"/>
              </w:rPr>
              <w:t>пилонах.</w:t>
            </w:r>
            <w:r w:rsidR="004E21F4">
              <w:rPr>
                <w:sz w:val="20"/>
              </w:rPr>
              <w:t xml:space="preserve">Хвостовая часть </w:t>
            </w:r>
            <w:r w:rsidR="00625527">
              <w:rPr>
                <w:sz w:val="20"/>
              </w:rPr>
              <w:t>с</w:t>
            </w:r>
            <w:r w:rsidR="00392DC6">
              <w:rPr>
                <w:sz w:val="20"/>
              </w:rPr>
              <w:t xml:space="preserve">остоит из стабилизатора, </w:t>
            </w:r>
            <w:r w:rsidR="006B30DA">
              <w:rPr>
                <w:sz w:val="20"/>
              </w:rPr>
              <w:t>приводимого в дейс</w:t>
            </w:r>
            <w:r w:rsidR="00BF6020">
              <w:rPr>
                <w:sz w:val="20"/>
              </w:rPr>
              <w:t>т</w:t>
            </w:r>
            <w:r w:rsidR="006B30DA">
              <w:rPr>
                <w:sz w:val="20"/>
              </w:rPr>
              <w:t xml:space="preserve">вие в воздухе, и </w:t>
            </w:r>
            <w:r w:rsidR="003A5676">
              <w:rPr>
                <w:sz w:val="20"/>
              </w:rPr>
              <w:t xml:space="preserve">вертикального стабилизатора,зафиксированного </w:t>
            </w:r>
            <w:r w:rsidR="0005508B">
              <w:rPr>
                <w:sz w:val="20"/>
              </w:rPr>
              <w:t xml:space="preserve">на </w:t>
            </w:r>
            <w:r w:rsidR="002B70E5">
              <w:rPr>
                <w:sz w:val="20"/>
              </w:rPr>
              <w:t>хвостовой балке.Пилотирование ве</w:t>
            </w:r>
            <w:r w:rsidR="00595DA0">
              <w:rPr>
                <w:sz w:val="20"/>
              </w:rPr>
              <w:t>ртолёта осуществляется как в ручном,так и в автоматическом режиме с помощ</w:t>
            </w:r>
            <w:r w:rsidR="00A330BB">
              <w:rPr>
                <w:sz w:val="20"/>
              </w:rPr>
              <w:t>ью автопилота,</w:t>
            </w:r>
            <w:r w:rsidR="004C2049">
              <w:rPr>
                <w:sz w:val="20"/>
              </w:rPr>
              <w:t>рычаги</w:t>
            </w:r>
            <w:r w:rsidR="00792D1F">
              <w:rPr>
                <w:sz w:val="20"/>
              </w:rPr>
              <w:t xml:space="preserve"> </w:t>
            </w:r>
            <w:r w:rsidR="004C2049">
              <w:rPr>
                <w:sz w:val="20"/>
              </w:rPr>
              <w:t>упра</w:t>
            </w:r>
            <w:r w:rsidR="00983519">
              <w:rPr>
                <w:sz w:val="20"/>
              </w:rPr>
              <w:t>вления</w:t>
            </w:r>
            <w:r w:rsidR="00E02198">
              <w:rPr>
                <w:sz w:val="20"/>
              </w:rPr>
              <w:t xml:space="preserve"> оснащены</w:t>
            </w:r>
            <w:r w:rsidR="00B72DC5">
              <w:rPr>
                <w:sz w:val="20"/>
              </w:rPr>
              <w:t xml:space="preserve"> гидравлическим</w:t>
            </w:r>
            <w:r w:rsidR="00E02198">
              <w:rPr>
                <w:sz w:val="20"/>
              </w:rPr>
              <w:t xml:space="preserve"> приводом.</w:t>
            </w:r>
            <w:r w:rsidR="00B72DC5">
              <w:rPr>
                <w:sz w:val="20"/>
              </w:rPr>
              <w:t>Система пневматики об</w:t>
            </w:r>
            <w:r w:rsidR="00887BE1">
              <w:rPr>
                <w:sz w:val="20"/>
              </w:rPr>
              <w:t xml:space="preserve">еспечивает торможение </w:t>
            </w:r>
            <w:r w:rsidR="00560420">
              <w:rPr>
                <w:sz w:val="20"/>
              </w:rPr>
              <w:t>шасси,герметизацию дверей.</w:t>
            </w:r>
            <w:r w:rsidR="003B6840">
              <w:rPr>
                <w:sz w:val="20"/>
              </w:rPr>
              <w:t>Для обеспечения выживаемо</w:t>
            </w:r>
            <w:r w:rsidR="00310CFC">
              <w:rPr>
                <w:sz w:val="20"/>
              </w:rPr>
              <w:t>сти экипажа в случаемаварийной п</w:t>
            </w:r>
            <w:r w:rsidR="003B6840">
              <w:rPr>
                <w:sz w:val="20"/>
              </w:rPr>
              <w:t>осад</w:t>
            </w:r>
            <w:r w:rsidR="00AD212F">
              <w:rPr>
                <w:sz w:val="20"/>
              </w:rPr>
              <w:t>ки,шасси оснащены амортизаторами.</w:t>
            </w:r>
            <w:r w:rsidR="00EB2627">
              <w:rPr>
                <w:sz w:val="20"/>
              </w:rPr>
              <w:t xml:space="preserve">Вертолёт оснащен </w:t>
            </w:r>
            <w:r w:rsidR="00FC4004">
              <w:rPr>
                <w:sz w:val="20"/>
              </w:rPr>
              <w:t>э</w:t>
            </w:r>
            <w:r w:rsidR="00EC5687">
              <w:rPr>
                <w:sz w:val="20"/>
              </w:rPr>
              <w:t xml:space="preserve">лектрогенерирующей системой,которая </w:t>
            </w:r>
            <w:r w:rsidR="008B0283">
              <w:rPr>
                <w:sz w:val="20"/>
              </w:rPr>
              <w:t>о</w:t>
            </w:r>
            <w:r w:rsidR="00D17C52">
              <w:rPr>
                <w:sz w:val="20"/>
              </w:rPr>
              <w:t>беспечивает резервный трёхфа</w:t>
            </w:r>
            <w:r w:rsidR="000A73D0">
              <w:rPr>
                <w:sz w:val="20"/>
              </w:rPr>
              <w:t>зный переменный ток часто</w:t>
            </w:r>
            <w:r w:rsidR="006B1D05">
              <w:rPr>
                <w:sz w:val="20"/>
              </w:rPr>
              <w:t>той 200/115V и постоя</w:t>
            </w:r>
            <w:r w:rsidR="00D84EDF">
              <w:rPr>
                <w:sz w:val="20"/>
              </w:rPr>
              <w:t>нный ток в 27V.Вертолё</w:t>
            </w:r>
            <w:r w:rsidR="00146620">
              <w:rPr>
                <w:sz w:val="20"/>
              </w:rPr>
              <w:t>т осна</w:t>
            </w:r>
            <w:r w:rsidR="00D12077">
              <w:rPr>
                <w:sz w:val="20"/>
              </w:rPr>
              <w:t xml:space="preserve">щён </w:t>
            </w:r>
            <w:r w:rsidR="002C30DE">
              <w:rPr>
                <w:sz w:val="20"/>
              </w:rPr>
              <w:t>комплектом бортов</w:t>
            </w:r>
            <w:r w:rsidR="00FE2CAD">
              <w:rPr>
                <w:sz w:val="20"/>
              </w:rPr>
              <w:t xml:space="preserve">ого  радиоэлектронного </w:t>
            </w:r>
            <w:r w:rsidR="00D51D3B">
              <w:rPr>
                <w:sz w:val="20"/>
              </w:rPr>
              <w:t xml:space="preserve">оборудовани </w:t>
            </w:r>
            <w:r w:rsidR="00FE2CAD">
              <w:rPr>
                <w:sz w:val="20"/>
              </w:rPr>
              <w:t>BREO-</w:t>
            </w:r>
            <w:r w:rsidR="00D9519A">
              <w:rPr>
                <w:sz w:val="20"/>
              </w:rPr>
              <w:t>28,</w:t>
            </w:r>
            <w:r w:rsidR="00D51D3B">
              <w:rPr>
                <w:sz w:val="20"/>
              </w:rPr>
              <w:t xml:space="preserve"> </w:t>
            </w:r>
            <w:r w:rsidR="00D9519A">
              <w:rPr>
                <w:sz w:val="20"/>
              </w:rPr>
              <w:t>необходимого при пилотировании</w:t>
            </w:r>
            <w:r w:rsidR="0048257C">
              <w:rPr>
                <w:sz w:val="20"/>
              </w:rPr>
              <w:t>,навигации,</w:t>
            </w:r>
            <w:r w:rsidR="000A2657">
              <w:rPr>
                <w:sz w:val="20"/>
              </w:rPr>
              <w:t>о</w:t>
            </w:r>
            <w:r w:rsidR="00B72C95">
              <w:rPr>
                <w:sz w:val="20"/>
              </w:rPr>
              <w:t>перативном управлении и защите вертолёта,о</w:t>
            </w:r>
            <w:r w:rsidR="00D51D3B">
              <w:rPr>
                <w:sz w:val="20"/>
              </w:rPr>
              <w:t>н о</w:t>
            </w:r>
            <w:r w:rsidR="00B72C95">
              <w:rPr>
                <w:sz w:val="20"/>
              </w:rPr>
              <w:t>беспечивает без</w:t>
            </w:r>
            <w:r w:rsidR="003833F3">
              <w:rPr>
                <w:sz w:val="20"/>
              </w:rPr>
              <w:t xml:space="preserve">опасность полёта,конторолирует функционирование </w:t>
            </w:r>
            <w:r w:rsidR="00FE2923">
              <w:rPr>
                <w:sz w:val="20"/>
              </w:rPr>
              <w:t>интегрированных систем</w:t>
            </w:r>
            <w:r w:rsidR="0067288B">
              <w:rPr>
                <w:sz w:val="20"/>
              </w:rPr>
              <w:t xml:space="preserve"> как самого вертол</w:t>
            </w:r>
            <w:r w:rsidR="006D5930">
              <w:rPr>
                <w:sz w:val="20"/>
              </w:rPr>
              <w:t>ёта,так и двигателей.</w:t>
            </w:r>
          </w:p>
          <w:p w:rsidR="00485AF6" w:rsidRDefault="006D5930" w:rsidP="00A61BBA">
            <w:pPr>
              <w:pStyle w:val="a4"/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  <w:p w:rsidR="006D5930" w:rsidRDefault="006D5930" w:rsidP="00A61BBA">
            <w:pPr>
              <w:pStyle w:val="a4"/>
              <w:spacing w:before="120"/>
              <w:rPr>
                <w:sz w:val="20"/>
              </w:rPr>
            </w:pPr>
          </w:p>
          <w:p w:rsidR="006D5930" w:rsidRDefault="006D5930" w:rsidP="00A61BBA">
            <w:pPr>
              <w:pStyle w:val="a4"/>
              <w:spacing w:before="120"/>
              <w:rPr>
                <w:sz w:val="20"/>
              </w:rPr>
            </w:pPr>
          </w:p>
          <w:p w:rsidR="006D5930" w:rsidRDefault="006D5930" w:rsidP="00A61BBA">
            <w:pPr>
              <w:pStyle w:val="a4"/>
              <w:spacing w:before="120"/>
              <w:rPr>
                <w:sz w:val="20"/>
              </w:rPr>
            </w:pPr>
          </w:p>
          <w:p w:rsidR="00CE78BC" w:rsidRDefault="00CE78BC" w:rsidP="00A61BBA">
            <w:pPr>
              <w:pStyle w:val="a4"/>
              <w:spacing w:before="120"/>
              <w:rPr>
                <w:sz w:val="20"/>
              </w:rPr>
            </w:pPr>
          </w:p>
          <w:p w:rsidR="00CE78BC" w:rsidRPr="009F2C9D" w:rsidRDefault="002D6D07" w:rsidP="00A61BBA">
            <w:pPr>
              <w:pStyle w:val="a4"/>
              <w:spacing w:before="120"/>
              <w:rPr>
                <w:sz w:val="20"/>
              </w:rPr>
            </w:pPr>
            <w:r>
              <w:rPr>
                <w:sz w:val="20"/>
              </w:rPr>
              <w:t>Вертолёт вооружён</w:t>
            </w:r>
            <w:r w:rsidR="000076AF">
              <w:rPr>
                <w:sz w:val="20"/>
              </w:rPr>
              <w:t xml:space="preserve"> внутренней пушко</w:t>
            </w:r>
            <w:r w:rsidR="00403804">
              <w:rPr>
                <w:sz w:val="20"/>
              </w:rPr>
              <w:t>й в башне,управляемыми и неуправляемыми ракетами,</w:t>
            </w:r>
            <w:r w:rsidR="00F95631">
              <w:rPr>
                <w:sz w:val="20"/>
              </w:rPr>
              <w:t xml:space="preserve"> устано</w:t>
            </w:r>
            <w:r>
              <w:rPr>
                <w:sz w:val="20"/>
              </w:rPr>
              <w:t>вленными</w:t>
            </w:r>
            <w:r w:rsidR="00F95631">
              <w:rPr>
                <w:sz w:val="20"/>
              </w:rPr>
              <w:t xml:space="preserve"> </w:t>
            </w:r>
            <w:r w:rsidR="00866564">
              <w:rPr>
                <w:sz w:val="20"/>
              </w:rPr>
              <w:t xml:space="preserve"> на подвеску </w:t>
            </w:r>
            <w:r w:rsidR="0070221D">
              <w:rPr>
                <w:sz w:val="20"/>
              </w:rPr>
              <w:t xml:space="preserve">пилонов </w:t>
            </w:r>
            <w:r w:rsidR="00F95631">
              <w:rPr>
                <w:sz w:val="20"/>
              </w:rPr>
              <w:t>крыльев</w:t>
            </w:r>
            <w:r w:rsidR="00332F61">
              <w:rPr>
                <w:sz w:val="20"/>
              </w:rPr>
              <w:t>.</w:t>
            </w:r>
            <w:r>
              <w:rPr>
                <w:sz w:val="20"/>
              </w:rPr>
              <w:t>Для повышения уровня автономности, дополнительные топливные резервуары могут быть прикреплены на пилонах вместо вооружения.</w:t>
            </w:r>
          </w:p>
        </w:tc>
      </w:tr>
    </w:tbl>
    <w:p w:rsidR="00010578" w:rsidRPr="009F2C9D" w:rsidRDefault="00010578" w:rsidP="00210E95">
      <w:pPr>
        <w:rPr>
          <w:sz w:val="20"/>
          <w:szCs w:val="20"/>
        </w:rPr>
      </w:pPr>
    </w:p>
    <w:sectPr w:rsidR="00010578" w:rsidRPr="009F2C9D" w:rsidSect="004A25B6">
      <w:pgSz w:w="16838" w:h="11906" w:orient="landscape"/>
      <w:pgMar w:top="426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Rmn">
    <w:altName w:val="Times New Roman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6073B"/>
    <w:multiLevelType w:val="hybridMultilevel"/>
    <w:tmpl w:val="795C2A8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4A740E0E"/>
    <w:multiLevelType w:val="multilevel"/>
    <w:tmpl w:val="43D80E40"/>
    <w:lvl w:ilvl="0">
      <w:start w:val="1"/>
      <w:numFmt w:val="decimal"/>
      <w:pStyle w:val="MELegal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MELegal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lowerLetter"/>
      <w:pStyle w:val="MELegal3"/>
      <w:lvlText w:val="(%3)"/>
      <w:lvlJc w:val="left"/>
      <w:pPr>
        <w:tabs>
          <w:tab w:val="num" w:pos="1417"/>
        </w:tabs>
        <w:ind w:left="1417" w:hanging="850"/>
      </w:pPr>
    </w:lvl>
    <w:lvl w:ilvl="3">
      <w:start w:val="1"/>
      <w:numFmt w:val="lowerRoman"/>
      <w:pStyle w:val="MELegal4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upperLetter"/>
      <w:pStyle w:val="MELegal5"/>
      <w:lvlText w:val="(%5)"/>
      <w:lvlJc w:val="left"/>
      <w:pPr>
        <w:tabs>
          <w:tab w:val="num" w:pos="3402"/>
        </w:tabs>
        <w:ind w:left="3402" w:hanging="850"/>
      </w:pPr>
    </w:lvl>
    <w:lvl w:ilvl="5">
      <w:start w:val="1"/>
      <w:numFmt w:val="upperRoman"/>
      <w:pStyle w:val="MELegal6"/>
      <w:lvlText w:val="(%6)"/>
      <w:lvlJc w:val="left"/>
      <w:pPr>
        <w:tabs>
          <w:tab w:val="num" w:pos="4253"/>
        </w:tabs>
        <w:ind w:left="4253" w:hanging="851"/>
      </w:pPr>
    </w:lvl>
    <w:lvl w:ilvl="6">
      <w:start w:val="1"/>
      <w:numFmt w:val="decimal"/>
      <w:pStyle w:val="MELegal7"/>
      <w:lvlText w:val="%7)"/>
      <w:lvlJc w:val="left"/>
      <w:pPr>
        <w:tabs>
          <w:tab w:val="num" w:pos="5103"/>
        </w:tabs>
        <w:ind w:left="5103" w:hanging="85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78"/>
    <w:rsid w:val="000076AF"/>
    <w:rsid w:val="00010578"/>
    <w:rsid w:val="000260B1"/>
    <w:rsid w:val="00054E91"/>
    <w:rsid w:val="0005508B"/>
    <w:rsid w:val="000A2657"/>
    <w:rsid w:val="000A73D0"/>
    <w:rsid w:val="000B2CB2"/>
    <w:rsid w:val="000C3EC8"/>
    <w:rsid w:val="000D0CD8"/>
    <w:rsid w:val="000F2D3D"/>
    <w:rsid w:val="00100ED6"/>
    <w:rsid w:val="00113324"/>
    <w:rsid w:val="001321CF"/>
    <w:rsid w:val="00146620"/>
    <w:rsid w:val="0017207E"/>
    <w:rsid w:val="001820E1"/>
    <w:rsid w:val="001928BF"/>
    <w:rsid w:val="001D1FFB"/>
    <w:rsid w:val="001F0D77"/>
    <w:rsid w:val="00207331"/>
    <w:rsid w:val="00210E95"/>
    <w:rsid w:val="002163DC"/>
    <w:rsid w:val="0023451D"/>
    <w:rsid w:val="00252AF8"/>
    <w:rsid w:val="00275506"/>
    <w:rsid w:val="002B2101"/>
    <w:rsid w:val="002B33DF"/>
    <w:rsid w:val="002B70E5"/>
    <w:rsid w:val="002B720E"/>
    <w:rsid w:val="002B781B"/>
    <w:rsid w:val="002C30DE"/>
    <w:rsid w:val="002D6D07"/>
    <w:rsid w:val="00310CFC"/>
    <w:rsid w:val="00332F61"/>
    <w:rsid w:val="003833F3"/>
    <w:rsid w:val="00392DC6"/>
    <w:rsid w:val="003A5676"/>
    <w:rsid w:val="003A5F5B"/>
    <w:rsid w:val="003B64E6"/>
    <w:rsid w:val="003B6840"/>
    <w:rsid w:val="003C45AB"/>
    <w:rsid w:val="003C59CE"/>
    <w:rsid w:val="003E0ED5"/>
    <w:rsid w:val="00403804"/>
    <w:rsid w:val="00404ABC"/>
    <w:rsid w:val="00421BC1"/>
    <w:rsid w:val="004339DC"/>
    <w:rsid w:val="00442F87"/>
    <w:rsid w:val="00465232"/>
    <w:rsid w:val="0048257C"/>
    <w:rsid w:val="00485AF6"/>
    <w:rsid w:val="004A1380"/>
    <w:rsid w:val="004A25B6"/>
    <w:rsid w:val="004C0E78"/>
    <w:rsid w:val="004C2049"/>
    <w:rsid w:val="004E21F4"/>
    <w:rsid w:val="00510351"/>
    <w:rsid w:val="005429C7"/>
    <w:rsid w:val="00547A0C"/>
    <w:rsid w:val="00560420"/>
    <w:rsid w:val="005616E3"/>
    <w:rsid w:val="00584E45"/>
    <w:rsid w:val="00595DA0"/>
    <w:rsid w:val="005B553D"/>
    <w:rsid w:val="005D0F8A"/>
    <w:rsid w:val="006175CA"/>
    <w:rsid w:val="00620CEF"/>
    <w:rsid w:val="00621802"/>
    <w:rsid w:val="00625527"/>
    <w:rsid w:val="0067288B"/>
    <w:rsid w:val="00676A6C"/>
    <w:rsid w:val="006837FA"/>
    <w:rsid w:val="006865A4"/>
    <w:rsid w:val="00692299"/>
    <w:rsid w:val="00692521"/>
    <w:rsid w:val="00692C35"/>
    <w:rsid w:val="006A26F4"/>
    <w:rsid w:val="006A4568"/>
    <w:rsid w:val="006B1D05"/>
    <w:rsid w:val="006B30DA"/>
    <w:rsid w:val="006C1606"/>
    <w:rsid w:val="006D5930"/>
    <w:rsid w:val="0070221D"/>
    <w:rsid w:val="00711CA3"/>
    <w:rsid w:val="00722A9C"/>
    <w:rsid w:val="00730067"/>
    <w:rsid w:val="007458B6"/>
    <w:rsid w:val="00764C26"/>
    <w:rsid w:val="007777BD"/>
    <w:rsid w:val="00792D1F"/>
    <w:rsid w:val="007A6413"/>
    <w:rsid w:val="007B2566"/>
    <w:rsid w:val="007D5A1F"/>
    <w:rsid w:val="00854F21"/>
    <w:rsid w:val="00860552"/>
    <w:rsid w:val="00866564"/>
    <w:rsid w:val="00881A05"/>
    <w:rsid w:val="00887BE1"/>
    <w:rsid w:val="00895BD5"/>
    <w:rsid w:val="00897D7C"/>
    <w:rsid w:val="008B0283"/>
    <w:rsid w:val="008B306B"/>
    <w:rsid w:val="008E6B46"/>
    <w:rsid w:val="00973488"/>
    <w:rsid w:val="00983519"/>
    <w:rsid w:val="00987E96"/>
    <w:rsid w:val="00992B3F"/>
    <w:rsid w:val="009965B9"/>
    <w:rsid w:val="00997C84"/>
    <w:rsid w:val="009A28CF"/>
    <w:rsid w:val="009D18D5"/>
    <w:rsid w:val="009F2C9D"/>
    <w:rsid w:val="00A22987"/>
    <w:rsid w:val="00A330BB"/>
    <w:rsid w:val="00A429D9"/>
    <w:rsid w:val="00A57944"/>
    <w:rsid w:val="00A61BBA"/>
    <w:rsid w:val="00AC477A"/>
    <w:rsid w:val="00AD212F"/>
    <w:rsid w:val="00B101F1"/>
    <w:rsid w:val="00B26FDF"/>
    <w:rsid w:val="00B4606A"/>
    <w:rsid w:val="00B46DBA"/>
    <w:rsid w:val="00B72C95"/>
    <w:rsid w:val="00B72DC5"/>
    <w:rsid w:val="00B75EE5"/>
    <w:rsid w:val="00B87CFD"/>
    <w:rsid w:val="00B97710"/>
    <w:rsid w:val="00BF6020"/>
    <w:rsid w:val="00C00073"/>
    <w:rsid w:val="00C14426"/>
    <w:rsid w:val="00C244B6"/>
    <w:rsid w:val="00C622F6"/>
    <w:rsid w:val="00C65212"/>
    <w:rsid w:val="00C6712B"/>
    <w:rsid w:val="00C743C5"/>
    <w:rsid w:val="00C74B61"/>
    <w:rsid w:val="00C766CD"/>
    <w:rsid w:val="00CB06A5"/>
    <w:rsid w:val="00CC2C33"/>
    <w:rsid w:val="00CE78BC"/>
    <w:rsid w:val="00CF2654"/>
    <w:rsid w:val="00D12077"/>
    <w:rsid w:val="00D17C52"/>
    <w:rsid w:val="00D51D3B"/>
    <w:rsid w:val="00D84EDF"/>
    <w:rsid w:val="00D90A64"/>
    <w:rsid w:val="00D90D59"/>
    <w:rsid w:val="00D9519A"/>
    <w:rsid w:val="00D97EC7"/>
    <w:rsid w:val="00DF5340"/>
    <w:rsid w:val="00E0178F"/>
    <w:rsid w:val="00E02198"/>
    <w:rsid w:val="00E07B72"/>
    <w:rsid w:val="00E30143"/>
    <w:rsid w:val="00E35A06"/>
    <w:rsid w:val="00E40B96"/>
    <w:rsid w:val="00E438F7"/>
    <w:rsid w:val="00E83E21"/>
    <w:rsid w:val="00EB2627"/>
    <w:rsid w:val="00EC00F2"/>
    <w:rsid w:val="00EC5687"/>
    <w:rsid w:val="00ED0D17"/>
    <w:rsid w:val="00EF0E51"/>
    <w:rsid w:val="00F22339"/>
    <w:rsid w:val="00F938AE"/>
    <w:rsid w:val="00F95631"/>
    <w:rsid w:val="00F97591"/>
    <w:rsid w:val="00FC4004"/>
    <w:rsid w:val="00FD439E"/>
    <w:rsid w:val="00FE2923"/>
    <w:rsid w:val="00FE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985B3-01A5-A94E-8835-282EDBE0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B96"/>
    <w:rPr>
      <w:rFonts w:cs="Arial"/>
      <w:bCs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10578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eastAsia="Times New Roman" w:cs="Times New Roman"/>
      <w:b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10578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eastAsia="Times New Roman" w:cs="Times New Roman"/>
      <w:b/>
      <w:i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10578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eastAsia="Times New Roman" w:cs="Times New Roman"/>
      <w:b/>
      <w:sz w:val="22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10578"/>
    <w:rPr>
      <w:rFonts w:eastAsia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0578"/>
    <w:rPr>
      <w:rFonts w:eastAsia="Times New Roman"/>
      <w:b/>
      <w:bCs/>
      <w:i/>
      <w:i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0578"/>
    <w:rPr>
      <w:rFonts w:eastAsia="Times New Roman"/>
      <w:b/>
      <w:bCs/>
      <w:sz w:val="22"/>
      <w:szCs w:val="26"/>
      <w:lang w:eastAsia="ru-RU"/>
    </w:rPr>
  </w:style>
  <w:style w:type="paragraph" w:customStyle="1" w:styleId="MELegal1">
    <w:name w:val="ME Legal 1"/>
    <w:basedOn w:val="a"/>
    <w:next w:val="a"/>
    <w:rsid w:val="00D90D59"/>
    <w:pPr>
      <w:keepNext/>
      <w:keepLines/>
      <w:numPr>
        <w:numId w:val="1"/>
      </w:numPr>
      <w:spacing w:after="240"/>
      <w:outlineLvl w:val="0"/>
    </w:pPr>
    <w:rPr>
      <w:rFonts w:eastAsia="Times New Roman" w:cs="Times New Roman"/>
      <w:bCs w:val="0"/>
      <w:sz w:val="20"/>
      <w:szCs w:val="20"/>
      <w:lang w:val="en-AU" w:eastAsia="en-AU"/>
    </w:rPr>
  </w:style>
  <w:style w:type="paragraph" w:customStyle="1" w:styleId="MELegal2">
    <w:name w:val="ME Legal 2"/>
    <w:basedOn w:val="a"/>
    <w:next w:val="a"/>
    <w:rsid w:val="00D90D59"/>
    <w:pPr>
      <w:numPr>
        <w:ilvl w:val="1"/>
        <w:numId w:val="1"/>
      </w:numPr>
      <w:spacing w:after="240"/>
      <w:outlineLvl w:val="1"/>
    </w:pPr>
    <w:rPr>
      <w:rFonts w:eastAsia="Times New Roman" w:cs="Times New Roman"/>
      <w:bCs w:val="0"/>
      <w:sz w:val="20"/>
      <w:szCs w:val="20"/>
      <w:lang w:val="en-AU" w:eastAsia="en-AU"/>
    </w:rPr>
  </w:style>
  <w:style w:type="paragraph" w:customStyle="1" w:styleId="MELegal3">
    <w:name w:val="ME Legal 3"/>
    <w:basedOn w:val="a"/>
    <w:next w:val="a"/>
    <w:rsid w:val="00D90D59"/>
    <w:pPr>
      <w:numPr>
        <w:ilvl w:val="2"/>
        <w:numId w:val="1"/>
      </w:numPr>
      <w:spacing w:after="240"/>
      <w:outlineLvl w:val="2"/>
    </w:pPr>
    <w:rPr>
      <w:rFonts w:eastAsia="Times New Roman" w:cs="Times New Roman"/>
      <w:bCs w:val="0"/>
      <w:sz w:val="20"/>
      <w:szCs w:val="20"/>
      <w:lang w:val="en-AU" w:eastAsia="en-AU"/>
    </w:rPr>
  </w:style>
  <w:style w:type="paragraph" w:customStyle="1" w:styleId="MELegal4">
    <w:name w:val="ME Legal 4"/>
    <w:basedOn w:val="a"/>
    <w:next w:val="a"/>
    <w:rsid w:val="00D90D59"/>
    <w:pPr>
      <w:numPr>
        <w:ilvl w:val="3"/>
        <w:numId w:val="1"/>
      </w:numPr>
      <w:spacing w:after="240"/>
      <w:outlineLvl w:val="3"/>
    </w:pPr>
    <w:rPr>
      <w:rFonts w:eastAsia="Times New Roman" w:cs="Times New Roman"/>
      <w:bCs w:val="0"/>
      <w:sz w:val="20"/>
      <w:szCs w:val="20"/>
      <w:lang w:val="en-AU" w:eastAsia="en-AU"/>
    </w:rPr>
  </w:style>
  <w:style w:type="paragraph" w:customStyle="1" w:styleId="MELegal5">
    <w:name w:val="ME Legal 5"/>
    <w:basedOn w:val="a"/>
    <w:next w:val="a"/>
    <w:rsid w:val="00D90D59"/>
    <w:pPr>
      <w:numPr>
        <w:ilvl w:val="4"/>
        <w:numId w:val="1"/>
      </w:numPr>
      <w:spacing w:after="240"/>
      <w:outlineLvl w:val="4"/>
    </w:pPr>
    <w:rPr>
      <w:rFonts w:eastAsia="Times New Roman" w:cs="Times New Roman"/>
      <w:bCs w:val="0"/>
      <w:szCs w:val="20"/>
      <w:lang w:val="en-AU" w:eastAsia="en-AU"/>
    </w:rPr>
  </w:style>
  <w:style w:type="paragraph" w:customStyle="1" w:styleId="MELegal6">
    <w:name w:val="ME Legal 6"/>
    <w:basedOn w:val="a"/>
    <w:next w:val="a"/>
    <w:rsid w:val="00D90D59"/>
    <w:pPr>
      <w:numPr>
        <w:ilvl w:val="5"/>
        <w:numId w:val="1"/>
      </w:numPr>
      <w:spacing w:after="240"/>
      <w:outlineLvl w:val="5"/>
    </w:pPr>
    <w:rPr>
      <w:rFonts w:eastAsia="Times New Roman" w:cs="Times New Roman"/>
      <w:bCs w:val="0"/>
      <w:szCs w:val="20"/>
      <w:lang w:val="en-AU" w:eastAsia="en-AU"/>
    </w:rPr>
  </w:style>
  <w:style w:type="paragraph" w:customStyle="1" w:styleId="MELegal7">
    <w:name w:val="ME Legal 7"/>
    <w:basedOn w:val="a"/>
    <w:next w:val="a"/>
    <w:rsid w:val="00D90D59"/>
    <w:pPr>
      <w:numPr>
        <w:ilvl w:val="6"/>
        <w:numId w:val="1"/>
      </w:numPr>
      <w:spacing w:after="240"/>
      <w:outlineLvl w:val="6"/>
    </w:pPr>
    <w:rPr>
      <w:rFonts w:eastAsia="Times New Roman" w:cs="Times New Roman"/>
      <w:bCs w:val="0"/>
      <w:szCs w:val="20"/>
      <w:lang w:val="en-AU" w:eastAsia="en-AU"/>
    </w:rPr>
  </w:style>
  <w:style w:type="paragraph" w:customStyle="1" w:styleId="HChG">
    <w:name w:val="_ H _Ch_G"/>
    <w:basedOn w:val="a"/>
    <w:next w:val="a"/>
    <w:rsid w:val="0023451D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bCs w:val="0"/>
      <w:sz w:val="28"/>
      <w:szCs w:val="20"/>
      <w:lang w:val="en-GB" w:eastAsia="en-US"/>
    </w:rPr>
  </w:style>
  <w:style w:type="paragraph" w:customStyle="1" w:styleId="SingleTxtG">
    <w:name w:val="_ Single Txt_G"/>
    <w:basedOn w:val="a"/>
    <w:link w:val="SingleTxtGChar"/>
    <w:rsid w:val="0023451D"/>
    <w:pPr>
      <w:suppressAutoHyphens/>
      <w:spacing w:after="120" w:line="240" w:lineRule="atLeast"/>
      <w:ind w:left="1134" w:right="1134"/>
      <w:jc w:val="both"/>
    </w:pPr>
    <w:rPr>
      <w:rFonts w:eastAsia="Times New Roman" w:cs="Times New Roman"/>
      <w:bCs w:val="0"/>
      <w:sz w:val="20"/>
      <w:szCs w:val="20"/>
      <w:lang w:val="en-GB" w:eastAsia="en-US"/>
    </w:rPr>
  </w:style>
  <w:style w:type="paragraph" w:customStyle="1" w:styleId="Bullet1G">
    <w:name w:val="_Bullet 1_G"/>
    <w:basedOn w:val="a"/>
    <w:rsid w:val="0023451D"/>
    <w:pPr>
      <w:numPr>
        <w:numId w:val="2"/>
      </w:numPr>
      <w:suppressAutoHyphens/>
      <w:spacing w:after="120" w:line="240" w:lineRule="atLeast"/>
      <w:ind w:right="1134"/>
      <w:jc w:val="both"/>
    </w:pPr>
    <w:rPr>
      <w:rFonts w:eastAsia="Times New Roman" w:cs="Times New Roman"/>
      <w:bCs w:val="0"/>
      <w:sz w:val="20"/>
      <w:szCs w:val="20"/>
      <w:lang w:val="en-GB" w:eastAsia="en-US"/>
    </w:rPr>
  </w:style>
  <w:style w:type="character" w:customStyle="1" w:styleId="SingleTxtGChar">
    <w:name w:val="_ Single Txt_G Char"/>
    <w:link w:val="SingleTxtG"/>
    <w:rsid w:val="0023451D"/>
    <w:rPr>
      <w:rFonts w:eastAsia="Times New Roman"/>
      <w:lang w:val="en-GB" w:eastAsia="en-US"/>
    </w:rPr>
  </w:style>
  <w:style w:type="paragraph" w:styleId="a4">
    <w:name w:val="Body Text"/>
    <w:basedOn w:val="a"/>
    <w:link w:val="a5"/>
    <w:rsid w:val="009F2C9D"/>
    <w:pPr>
      <w:tabs>
        <w:tab w:val="left" w:leader="dot" w:pos="8505"/>
      </w:tabs>
      <w:spacing w:before="240"/>
      <w:jc w:val="both"/>
    </w:pPr>
    <w:rPr>
      <w:rFonts w:ascii="TmsRmn" w:eastAsia="Times New Roman" w:hAnsi="TmsRmn" w:cs="Times New Roman"/>
      <w:bCs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F2C9D"/>
    <w:rPr>
      <w:rFonts w:ascii="TmsRmn" w:eastAsia="Times New Roman" w:hAnsi="TmsRm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Исходник</vt:lpstr>
    </vt:vector>
  </TitlesOfParts>
  <Company>Microsoft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Исходник</dc:title>
  <dc:subject/>
  <dc:creator>sereginna</dc:creator>
  <cp:keywords/>
  <cp:lastModifiedBy>Елена Семахина</cp:lastModifiedBy>
  <cp:revision>2</cp:revision>
  <dcterms:created xsi:type="dcterms:W3CDTF">2015-11-20T08:36:00Z</dcterms:created>
  <dcterms:modified xsi:type="dcterms:W3CDTF">2015-11-20T08:36:00Z</dcterms:modified>
</cp:coreProperties>
</file>