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7A8" w:rsidRDefault="001827A8">
      <w:pPr>
        <w:ind w:right="-42"/>
        <w:rPr>
          <w:rFonts w:ascii="Times New Roman" w:eastAsia="Times New Roman" w:hAnsi="Times New Roman" w:cs="Times New Roman"/>
          <w:sz w:val="20"/>
          <w:szCs w:val="20"/>
        </w:rPr>
      </w:pPr>
    </w:p>
    <w:p w:rsidR="001827A8" w:rsidRPr="001827A8" w:rsidRDefault="001827A8" w:rsidP="001827A8">
      <w:pPr>
        <w:jc w:val="center"/>
        <w:rPr>
          <w:rFonts w:ascii="Times New Roman" w:hAnsi="Times New Roman"/>
          <w:sz w:val="24"/>
          <w:szCs w:val="24"/>
          <w:lang w:val="ru-RU"/>
        </w:rPr>
      </w:pPr>
      <w:r w:rsidRPr="001827A8">
        <w:rPr>
          <w:rFonts w:ascii="Times New Roman" w:hAnsi="Times New Roman"/>
          <w:b/>
          <w:sz w:val="24"/>
          <w:szCs w:val="24"/>
          <w:lang w:val="ru-RU"/>
        </w:rPr>
        <w:t>Решение Верховного Суда США по вопросу  об ограниченной ответственности</w:t>
      </w:r>
      <w:r w:rsidRPr="001827A8">
        <w:rPr>
          <w:rFonts w:ascii="Times New Roman" w:hAnsi="Times New Roman"/>
          <w:sz w:val="24"/>
          <w:szCs w:val="24"/>
          <w:lang w:val="ru-RU"/>
        </w:rPr>
        <w:t xml:space="preserve">: </w:t>
      </w:r>
    </w:p>
    <w:p w:rsidR="001827A8" w:rsidRPr="001827A8" w:rsidRDefault="001827A8" w:rsidP="001827A8">
      <w:pPr>
        <w:jc w:val="center"/>
        <w:rPr>
          <w:rFonts w:ascii="Times New Roman" w:hAnsi="Times New Roman"/>
          <w:sz w:val="24"/>
          <w:szCs w:val="24"/>
          <w:lang w:val="ru-RU"/>
        </w:rPr>
      </w:pPr>
      <w:r w:rsidRPr="001827A8">
        <w:rPr>
          <w:rFonts w:ascii="Times New Roman" w:hAnsi="Times New Roman"/>
          <w:sz w:val="24"/>
          <w:szCs w:val="24"/>
          <w:lang w:val="ru-RU"/>
        </w:rPr>
        <w:t xml:space="preserve">отрывок из дела «США против </w:t>
      </w:r>
      <w:proofErr w:type="spellStart"/>
      <w:r w:rsidRPr="001827A8">
        <w:rPr>
          <w:rFonts w:ascii="Times New Roman" w:hAnsi="Times New Roman"/>
          <w:sz w:val="24"/>
          <w:szCs w:val="24"/>
          <w:lang w:val="ru-RU"/>
        </w:rPr>
        <w:t>Бестфудс</w:t>
      </w:r>
      <w:proofErr w:type="spellEnd"/>
      <w:r w:rsidRPr="001827A8">
        <w:rPr>
          <w:rFonts w:ascii="Times New Roman" w:hAnsi="Times New Roman"/>
          <w:sz w:val="24"/>
          <w:szCs w:val="24"/>
          <w:lang w:val="ru-RU"/>
        </w:rPr>
        <w:t>» 524 51, 61(1998) (курсив мой)</w:t>
      </w:r>
    </w:p>
    <w:p w:rsidR="001827A8" w:rsidRPr="001827A8" w:rsidRDefault="001827A8" w:rsidP="001827A8">
      <w:pPr>
        <w:spacing w:before="120" w:after="120"/>
        <w:jc w:val="both"/>
        <w:rPr>
          <w:rFonts w:ascii="Times New Roman" w:hAnsi="Times New Roman"/>
          <w:color w:val="090909"/>
          <w:sz w:val="20"/>
          <w:szCs w:val="20"/>
          <w:lang w:val="ru-RU"/>
        </w:rPr>
      </w:pPr>
      <w:r w:rsidRPr="001827A8">
        <w:rPr>
          <w:rFonts w:ascii="Times New Roman" w:hAnsi="Times New Roman"/>
          <w:sz w:val="24"/>
          <w:szCs w:val="24"/>
          <w:lang w:val="ru-RU"/>
        </w:rPr>
        <w:t xml:space="preserve">«Главный принцип корпоративного права, который прочно укоренился в нашей экономической и юридической системах гласит, что материнская корпорация (так называемая по причине владения контрольным пакетом акций другой корпорации) не несет ответственности за действия своих дочерних предприятий». </w:t>
      </w:r>
      <w:r w:rsidRPr="001827A8">
        <w:rPr>
          <w:rFonts w:ascii="Times New Roman" w:hAnsi="Times New Roman"/>
          <w:sz w:val="20"/>
          <w:szCs w:val="20"/>
          <w:lang w:val="ru-RU"/>
        </w:rPr>
        <w:t xml:space="preserve">Дуглас и </w:t>
      </w:r>
      <w:proofErr w:type="spellStart"/>
      <w:r w:rsidRPr="001827A8">
        <w:rPr>
          <w:rFonts w:ascii="Times New Roman" w:hAnsi="Times New Roman"/>
          <w:sz w:val="20"/>
          <w:szCs w:val="20"/>
          <w:lang w:val="ru-RU"/>
        </w:rPr>
        <w:t>Шенкс</w:t>
      </w:r>
      <w:proofErr w:type="spellEnd"/>
      <w:r w:rsidRPr="001827A8">
        <w:rPr>
          <w:rFonts w:ascii="Times New Roman" w:hAnsi="Times New Roman"/>
          <w:sz w:val="20"/>
          <w:szCs w:val="20"/>
          <w:lang w:val="ru-RU"/>
        </w:rPr>
        <w:t xml:space="preserve">, «Уход от ответственности, посредством дочерних компаний» 39 </w:t>
      </w:r>
      <w:proofErr w:type="spellStart"/>
      <w:r w:rsidRPr="001827A8">
        <w:rPr>
          <w:rFonts w:ascii="Times New Roman" w:hAnsi="Times New Roman"/>
          <w:sz w:val="20"/>
          <w:szCs w:val="20"/>
          <w:lang w:val="ru-RU"/>
        </w:rPr>
        <w:t>Йель</w:t>
      </w:r>
      <w:proofErr w:type="spellEnd"/>
      <w:r w:rsidRPr="001827A8">
        <w:rPr>
          <w:rFonts w:ascii="Times New Roman" w:hAnsi="Times New Roman"/>
          <w:sz w:val="20"/>
          <w:szCs w:val="20"/>
          <w:lang w:val="ru-RU"/>
        </w:rPr>
        <w:t xml:space="preserve"> </w:t>
      </w:r>
      <w:proofErr w:type="spellStart"/>
      <w:r w:rsidRPr="001827A8">
        <w:rPr>
          <w:rFonts w:ascii="Times New Roman" w:hAnsi="Times New Roman"/>
          <w:sz w:val="20"/>
          <w:szCs w:val="20"/>
          <w:lang w:val="ru-RU"/>
        </w:rPr>
        <w:t>Л.Джей</w:t>
      </w:r>
      <w:proofErr w:type="spellEnd"/>
      <w:r w:rsidRPr="001827A8">
        <w:rPr>
          <w:rFonts w:ascii="Times New Roman" w:hAnsi="Times New Roman"/>
          <w:sz w:val="20"/>
          <w:szCs w:val="20"/>
          <w:lang w:val="ru-RU"/>
        </w:rPr>
        <w:t>. 193 (1929) (в дальнейшем именуемый Дуглас). См. также дело «</w:t>
      </w:r>
      <w:proofErr w:type="spellStart"/>
      <w:r w:rsidRPr="001827A8">
        <w:rPr>
          <w:rFonts w:ascii="Times New Roman" w:hAnsi="Times New Roman"/>
          <w:sz w:val="20"/>
          <w:szCs w:val="20"/>
          <w:lang w:val="ru-RU"/>
        </w:rPr>
        <w:t>Бюхнер</w:t>
      </w:r>
      <w:proofErr w:type="spellEnd"/>
      <w:r w:rsidRPr="001827A8">
        <w:rPr>
          <w:rFonts w:ascii="Times New Roman" w:hAnsi="Times New Roman"/>
          <w:sz w:val="20"/>
          <w:szCs w:val="20"/>
          <w:lang w:val="ru-RU"/>
        </w:rPr>
        <w:t xml:space="preserve"> против Фабрики Красок», Акционерное общество Байера </w:t>
      </w:r>
      <w:r w:rsidRPr="001827A8">
        <w:rPr>
          <w:rFonts w:ascii="Times New Roman" w:hAnsi="Times New Roman"/>
          <w:color w:val="090909"/>
          <w:sz w:val="20"/>
          <w:szCs w:val="20"/>
          <w:lang w:val="ru-RU"/>
        </w:rPr>
        <w:t>38 Д.Х</w:t>
      </w:r>
      <w:r w:rsidRPr="001827A8">
        <w:rPr>
          <w:rFonts w:ascii="Times New Roman" w:hAnsi="Times New Roman"/>
          <w:color w:val="313131"/>
          <w:sz w:val="20"/>
          <w:szCs w:val="20"/>
          <w:lang w:val="ru-RU"/>
        </w:rPr>
        <w:t xml:space="preserve">. </w:t>
      </w:r>
      <w:r w:rsidRPr="001827A8">
        <w:rPr>
          <w:rFonts w:ascii="Times New Roman" w:hAnsi="Times New Roman"/>
          <w:color w:val="090909"/>
          <w:sz w:val="20"/>
          <w:szCs w:val="20"/>
          <w:lang w:val="ru-RU"/>
        </w:rPr>
        <w:t xml:space="preserve">490, 494, </w:t>
      </w:r>
      <w:smartTag w:uri="urn:schemas-microsoft-com:office:smarttags" w:element="metricconverter">
        <w:smartTagPr>
          <w:attr w:name="ProductID" w:val="154 A"/>
        </w:smartTagPr>
        <w:r w:rsidRPr="001827A8">
          <w:rPr>
            <w:rFonts w:ascii="Times New Roman" w:hAnsi="Times New Roman"/>
            <w:color w:val="090909"/>
            <w:sz w:val="20"/>
            <w:szCs w:val="20"/>
            <w:lang w:val="ru-RU"/>
          </w:rPr>
          <w:t xml:space="preserve">154 </w:t>
        </w:r>
        <w:r w:rsidRPr="00984350">
          <w:rPr>
            <w:rFonts w:ascii="Times New Roman" w:hAnsi="Times New Roman"/>
            <w:color w:val="090909"/>
            <w:sz w:val="20"/>
            <w:szCs w:val="20"/>
            <w:lang w:val="en-GB"/>
          </w:rPr>
          <w:t>A</w:t>
        </w:r>
      </w:smartTag>
      <w:r w:rsidRPr="001827A8">
        <w:rPr>
          <w:rFonts w:ascii="Times New Roman" w:hAnsi="Times New Roman"/>
          <w:color w:val="090909"/>
          <w:sz w:val="20"/>
          <w:szCs w:val="20"/>
          <w:lang w:val="ru-RU"/>
        </w:rPr>
        <w:t>.2</w:t>
      </w:r>
      <w:r w:rsidRPr="00984350">
        <w:rPr>
          <w:rFonts w:ascii="Times New Roman" w:hAnsi="Times New Roman"/>
          <w:color w:val="090909"/>
          <w:sz w:val="20"/>
          <w:szCs w:val="20"/>
          <w:lang w:val="en-GB"/>
        </w:rPr>
        <w:t>d</w:t>
      </w:r>
      <w:r w:rsidRPr="001827A8">
        <w:rPr>
          <w:rFonts w:ascii="Times New Roman" w:hAnsi="Times New Roman"/>
          <w:color w:val="090909"/>
          <w:sz w:val="20"/>
          <w:szCs w:val="20"/>
          <w:lang w:val="ru-RU"/>
        </w:rPr>
        <w:t xml:space="preserve"> 684</w:t>
      </w:r>
      <w:r w:rsidRPr="001827A8">
        <w:rPr>
          <w:rFonts w:ascii="Times New Roman" w:hAnsi="Times New Roman"/>
          <w:color w:val="313131"/>
          <w:sz w:val="20"/>
          <w:szCs w:val="20"/>
          <w:lang w:val="ru-RU"/>
        </w:rPr>
        <w:t xml:space="preserve">, </w:t>
      </w:r>
      <w:r w:rsidRPr="001827A8">
        <w:rPr>
          <w:rFonts w:ascii="Times New Roman" w:hAnsi="Times New Roman"/>
          <w:color w:val="090909"/>
          <w:sz w:val="20"/>
          <w:szCs w:val="20"/>
          <w:lang w:val="ru-RU"/>
        </w:rPr>
        <w:t>687 (1959); дело «</w:t>
      </w:r>
      <w:proofErr w:type="spellStart"/>
      <w:r w:rsidRPr="001827A8">
        <w:rPr>
          <w:rFonts w:ascii="Times New Roman" w:hAnsi="Times New Roman"/>
          <w:color w:val="090909"/>
          <w:sz w:val="20"/>
          <w:szCs w:val="20"/>
          <w:lang w:val="ru-RU"/>
        </w:rPr>
        <w:t>Берки</w:t>
      </w:r>
      <w:proofErr w:type="spellEnd"/>
      <w:r w:rsidRPr="001827A8">
        <w:rPr>
          <w:rFonts w:ascii="Times New Roman" w:hAnsi="Times New Roman"/>
          <w:color w:val="090909"/>
          <w:sz w:val="20"/>
          <w:szCs w:val="20"/>
          <w:lang w:val="ru-RU"/>
        </w:rPr>
        <w:t xml:space="preserve"> против Третья Авеню»244 Нью</w:t>
      </w:r>
      <w:r w:rsidRPr="001827A8">
        <w:rPr>
          <w:rFonts w:ascii="Times New Roman" w:hAnsi="Times New Roman"/>
          <w:color w:val="656565"/>
          <w:sz w:val="20"/>
          <w:szCs w:val="20"/>
          <w:lang w:val="ru-RU"/>
        </w:rPr>
        <w:t xml:space="preserve"> </w:t>
      </w:r>
      <w:proofErr w:type="gramStart"/>
      <w:r w:rsidRPr="001827A8">
        <w:rPr>
          <w:rFonts w:ascii="Times New Roman" w:hAnsi="Times New Roman"/>
          <w:color w:val="656565"/>
          <w:sz w:val="20"/>
          <w:szCs w:val="20"/>
          <w:lang w:val="ru-RU"/>
        </w:rPr>
        <w:t xml:space="preserve">Йорк  </w:t>
      </w:r>
      <w:r w:rsidRPr="001827A8">
        <w:rPr>
          <w:rFonts w:ascii="Times New Roman" w:hAnsi="Times New Roman"/>
          <w:color w:val="090909"/>
          <w:sz w:val="20"/>
          <w:szCs w:val="20"/>
          <w:lang w:val="ru-RU"/>
        </w:rPr>
        <w:t>84</w:t>
      </w:r>
      <w:proofErr w:type="gramEnd"/>
      <w:r w:rsidRPr="001827A8">
        <w:rPr>
          <w:rFonts w:ascii="Times New Roman" w:hAnsi="Times New Roman"/>
          <w:color w:val="090909"/>
          <w:sz w:val="20"/>
          <w:szCs w:val="20"/>
          <w:lang w:val="ru-RU"/>
        </w:rPr>
        <w:t>, 85, 155 Н.И. 58 (1926)(</w:t>
      </w:r>
      <w:proofErr w:type="spellStart"/>
      <w:r w:rsidRPr="001827A8">
        <w:rPr>
          <w:rFonts w:ascii="Times New Roman" w:hAnsi="Times New Roman"/>
          <w:color w:val="090909"/>
          <w:sz w:val="20"/>
          <w:szCs w:val="20"/>
          <w:lang w:val="ru-RU"/>
        </w:rPr>
        <w:t>Кардоцо</w:t>
      </w:r>
      <w:proofErr w:type="spellEnd"/>
      <w:r w:rsidRPr="001827A8">
        <w:rPr>
          <w:rFonts w:ascii="Times New Roman" w:hAnsi="Times New Roman"/>
          <w:color w:val="090909"/>
          <w:sz w:val="20"/>
          <w:szCs w:val="20"/>
          <w:lang w:val="ru-RU"/>
        </w:rPr>
        <w:t xml:space="preserve">, Дж.);1 У. </w:t>
      </w:r>
      <w:proofErr w:type="spellStart"/>
      <w:r w:rsidRPr="001827A8">
        <w:rPr>
          <w:rFonts w:ascii="Times New Roman" w:hAnsi="Times New Roman"/>
          <w:color w:val="090909"/>
          <w:sz w:val="20"/>
          <w:szCs w:val="20"/>
          <w:lang w:val="ru-RU"/>
        </w:rPr>
        <w:t>Флетчер</w:t>
      </w:r>
      <w:proofErr w:type="spellEnd"/>
      <w:r w:rsidRPr="001827A8">
        <w:rPr>
          <w:rFonts w:ascii="Times New Roman" w:hAnsi="Times New Roman"/>
          <w:color w:val="090909"/>
          <w:sz w:val="20"/>
          <w:szCs w:val="20"/>
          <w:lang w:val="ru-RU"/>
        </w:rPr>
        <w:t>; Энциклопедия Права Частных Корпораций, § 33, стр. 568 (изд</w:t>
      </w:r>
      <w:r w:rsidRPr="001827A8">
        <w:rPr>
          <w:rFonts w:ascii="Times New Roman" w:hAnsi="Times New Roman"/>
          <w:color w:val="656565"/>
          <w:sz w:val="20"/>
          <w:szCs w:val="20"/>
          <w:lang w:val="ru-RU"/>
        </w:rPr>
        <w:t xml:space="preserve">. </w:t>
      </w:r>
      <w:r w:rsidRPr="001827A8">
        <w:rPr>
          <w:rFonts w:ascii="Times New Roman" w:hAnsi="Times New Roman"/>
          <w:color w:val="090909"/>
          <w:sz w:val="20"/>
          <w:szCs w:val="20"/>
          <w:lang w:val="ru-RU"/>
        </w:rPr>
        <w:t>1990)</w:t>
      </w:r>
    </w:p>
    <w:p w:rsidR="001827A8" w:rsidRPr="001827A8" w:rsidRDefault="001827A8" w:rsidP="001827A8">
      <w:pPr>
        <w:spacing w:before="120" w:after="120"/>
        <w:jc w:val="both"/>
        <w:rPr>
          <w:rFonts w:ascii="Times New Roman" w:hAnsi="Times New Roman"/>
          <w:color w:val="1E1E1E"/>
          <w:sz w:val="24"/>
          <w:szCs w:val="24"/>
          <w:lang w:val="ru-RU"/>
        </w:rPr>
      </w:pPr>
      <w:r w:rsidRPr="001827A8">
        <w:rPr>
          <w:rFonts w:ascii="Times New Roman" w:hAnsi="Times New Roman"/>
          <w:color w:val="090909"/>
          <w:sz w:val="24"/>
          <w:szCs w:val="24"/>
          <w:lang w:val="ru-RU"/>
        </w:rPr>
        <w:t xml:space="preserve">Только тот факт, что между двумя корпорациям существует «материнско-дочерние» отношения, не делает материнскую корпорацию ответственной за правонарушения корпорации-филиала»; </w:t>
      </w:r>
      <w:proofErr w:type="spellStart"/>
      <w:r w:rsidRPr="001827A8">
        <w:rPr>
          <w:rFonts w:ascii="Times New Roman" w:hAnsi="Times New Roman"/>
          <w:color w:val="090909"/>
          <w:sz w:val="20"/>
          <w:szCs w:val="20"/>
          <w:lang w:val="ru-RU"/>
        </w:rPr>
        <w:t>Хортон</w:t>
      </w:r>
      <w:proofErr w:type="spellEnd"/>
      <w:r w:rsidRPr="001827A8">
        <w:rPr>
          <w:rFonts w:ascii="Times New Roman" w:hAnsi="Times New Roman"/>
          <w:color w:val="090909"/>
          <w:sz w:val="20"/>
          <w:szCs w:val="20"/>
          <w:lang w:val="ru-RU"/>
        </w:rPr>
        <w:t xml:space="preserve">; «Ответственность корпораций за правонарушения своих филиалов», 7 А.Л.Р.3д </w:t>
      </w:r>
      <w:r w:rsidRPr="001827A8">
        <w:rPr>
          <w:rFonts w:ascii="Times New Roman" w:hAnsi="Times New Roman"/>
          <w:color w:val="1E1E1E"/>
          <w:sz w:val="20"/>
          <w:szCs w:val="20"/>
          <w:lang w:val="ru-RU"/>
        </w:rPr>
        <w:t xml:space="preserve">1343, </w:t>
      </w:r>
      <w:r w:rsidRPr="001827A8">
        <w:rPr>
          <w:rFonts w:ascii="Times New Roman" w:hAnsi="Times New Roman"/>
          <w:color w:val="090909"/>
          <w:sz w:val="20"/>
          <w:szCs w:val="20"/>
          <w:lang w:val="ru-RU"/>
        </w:rPr>
        <w:t xml:space="preserve">1349 </w:t>
      </w:r>
      <w:r w:rsidRPr="001827A8">
        <w:rPr>
          <w:rFonts w:ascii="Times New Roman" w:hAnsi="Times New Roman"/>
          <w:color w:val="1E1E1E"/>
          <w:sz w:val="20"/>
          <w:szCs w:val="20"/>
          <w:lang w:val="ru-RU"/>
        </w:rPr>
        <w:t>(1966)</w:t>
      </w:r>
    </w:p>
    <w:p w:rsidR="001827A8" w:rsidRPr="00F929FF" w:rsidRDefault="001827A8" w:rsidP="001827A8">
      <w:pPr>
        <w:spacing w:before="120" w:after="120"/>
        <w:jc w:val="both"/>
        <w:rPr>
          <w:rFonts w:ascii="Times New Roman" w:hAnsi="Times New Roman"/>
          <w:color w:val="090909"/>
          <w:sz w:val="24"/>
          <w:szCs w:val="24"/>
          <w:lang w:val="ru-RU"/>
        </w:rPr>
      </w:pPr>
      <w:r w:rsidRPr="001827A8">
        <w:rPr>
          <w:rFonts w:ascii="Times New Roman" w:hAnsi="Times New Roman"/>
          <w:color w:val="1E1E1E"/>
          <w:sz w:val="24"/>
          <w:szCs w:val="24"/>
          <w:lang w:val="ru-RU"/>
        </w:rPr>
        <w:t xml:space="preserve">«Как </w:t>
      </w:r>
      <w:r w:rsidRPr="001827A8">
        <w:rPr>
          <w:rFonts w:ascii="Times New Roman" w:hAnsi="Times New Roman"/>
          <w:color w:val="090909"/>
          <w:sz w:val="24"/>
          <w:szCs w:val="24"/>
          <w:lang w:val="ru-RU"/>
        </w:rPr>
        <w:t>правило</w:t>
      </w:r>
      <w:r w:rsidRPr="001827A8">
        <w:rPr>
          <w:rFonts w:ascii="Times New Roman" w:hAnsi="Times New Roman"/>
          <w:color w:val="1E1E1E"/>
          <w:sz w:val="24"/>
          <w:szCs w:val="24"/>
          <w:lang w:val="ru-RU"/>
        </w:rPr>
        <w:t xml:space="preserve">, корпорация, которая с целью повышения эффективности своей деятельности нанимает другую дочернюю корпорацию, не должна привлекаться к ответственности по решению суда по обязательствам своей дочерней компании». </w:t>
      </w:r>
      <w:r w:rsidRPr="001827A8">
        <w:rPr>
          <w:rFonts w:ascii="Times New Roman" w:hAnsi="Times New Roman"/>
          <w:color w:val="1E1E1E"/>
          <w:sz w:val="20"/>
          <w:szCs w:val="20"/>
          <w:lang w:val="ru-RU"/>
        </w:rPr>
        <w:t xml:space="preserve">сравните дело Андерсон против </w:t>
      </w:r>
      <w:proofErr w:type="spellStart"/>
      <w:r w:rsidRPr="001827A8">
        <w:rPr>
          <w:rFonts w:ascii="Times New Roman" w:hAnsi="Times New Roman"/>
          <w:color w:val="1E1E1E"/>
          <w:sz w:val="20"/>
          <w:szCs w:val="20"/>
          <w:lang w:val="ru-RU"/>
        </w:rPr>
        <w:t>Эббота</w:t>
      </w:r>
      <w:proofErr w:type="spellEnd"/>
      <w:r w:rsidRPr="001827A8">
        <w:rPr>
          <w:rFonts w:ascii="Times New Roman" w:hAnsi="Times New Roman"/>
          <w:color w:val="1E1E1E"/>
          <w:sz w:val="20"/>
          <w:szCs w:val="20"/>
          <w:lang w:val="ru-RU"/>
        </w:rPr>
        <w:t xml:space="preserve">, Верховный Суд США </w:t>
      </w:r>
      <w:r w:rsidRPr="001827A8">
        <w:rPr>
          <w:rFonts w:ascii="Times New Roman" w:hAnsi="Times New Roman"/>
          <w:color w:val="090909"/>
          <w:sz w:val="20"/>
          <w:szCs w:val="20"/>
          <w:lang w:val="ru-RU"/>
        </w:rPr>
        <w:t xml:space="preserve">321 349, 362, </w:t>
      </w:r>
      <w:proofErr w:type="gramStart"/>
      <w:r w:rsidRPr="001827A8">
        <w:rPr>
          <w:rFonts w:ascii="Times New Roman" w:hAnsi="Times New Roman"/>
          <w:color w:val="090909"/>
          <w:sz w:val="20"/>
          <w:szCs w:val="20"/>
          <w:lang w:val="ru-RU"/>
        </w:rPr>
        <w:t>64 .</w:t>
      </w:r>
      <w:proofErr w:type="gramEnd"/>
      <w:r w:rsidRPr="001827A8">
        <w:rPr>
          <w:rFonts w:ascii="Times New Roman" w:hAnsi="Times New Roman"/>
          <w:color w:val="090909"/>
          <w:sz w:val="20"/>
          <w:szCs w:val="20"/>
          <w:lang w:val="ru-RU"/>
        </w:rPr>
        <w:t xml:space="preserve"> </w:t>
      </w:r>
      <w:r w:rsidRPr="00F929FF">
        <w:rPr>
          <w:rFonts w:ascii="Times New Roman" w:hAnsi="Times New Roman"/>
          <w:color w:val="090909"/>
          <w:sz w:val="20"/>
          <w:szCs w:val="20"/>
          <w:lang w:val="ru-RU"/>
        </w:rPr>
        <w:t>531, 537, 88 изд. 793 (1944)</w:t>
      </w:r>
    </w:p>
    <w:p w:rsidR="001827A8" w:rsidRPr="001827A8" w:rsidRDefault="001827A8" w:rsidP="001827A8">
      <w:pPr>
        <w:spacing w:before="120" w:after="120"/>
        <w:jc w:val="both"/>
        <w:rPr>
          <w:rFonts w:ascii="Times New Roman" w:hAnsi="Times New Roman"/>
          <w:color w:val="090909"/>
          <w:sz w:val="20"/>
          <w:szCs w:val="20"/>
          <w:lang w:val="ru-RU"/>
        </w:rPr>
      </w:pPr>
      <w:r w:rsidRPr="001827A8">
        <w:rPr>
          <w:rFonts w:ascii="Times New Roman" w:hAnsi="Times New Roman"/>
          <w:color w:val="090909"/>
          <w:sz w:val="24"/>
          <w:szCs w:val="24"/>
          <w:lang w:val="ru-RU"/>
        </w:rPr>
        <w:t xml:space="preserve">«Ограниченная ответственность-это правило, а не исключение»; </w:t>
      </w:r>
      <w:r w:rsidRPr="001827A8">
        <w:rPr>
          <w:rFonts w:ascii="Times New Roman" w:hAnsi="Times New Roman"/>
          <w:color w:val="090909"/>
          <w:sz w:val="20"/>
          <w:szCs w:val="20"/>
          <w:lang w:val="ru-RU"/>
        </w:rPr>
        <w:t xml:space="preserve">дело </w:t>
      </w:r>
      <w:proofErr w:type="spellStart"/>
      <w:r w:rsidRPr="001827A8">
        <w:rPr>
          <w:rFonts w:ascii="Times New Roman" w:hAnsi="Times New Roman"/>
          <w:color w:val="090909"/>
          <w:sz w:val="20"/>
          <w:szCs w:val="20"/>
          <w:lang w:val="ru-RU"/>
        </w:rPr>
        <w:t>Бурнет</w:t>
      </w:r>
      <w:proofErr w:type="spellEnd"/>
      <w:r w:rsidRPr="001827A8">
        <w:rPr>
          <w:rFonts w:ascii="Times New Roman" w:hAnsi="Times New Roman"/>
          <w:color w:val="090909"/>
          <w:sz w:val="20"/>
          <w:szCs w:val="20"/>
          <w:lang w:val="ru-RU"/>
        </w:rPr>
        <w:t xml:space="preserve"> против Кларка, </w:t>
      </w:r>
      <w:r w:rsidRPr="001827A8">
        <w:rPr>
          <w:rFonts w:ascii="Times New Roman" w:hAnsi="Times New Roman"/>
          <w:color w:val="090909"/>
          <w:sz w:val="24"/>
          <w:szCs w:val="24"/>
          <w:lang w:val="ru-RU"/>
        </w:rPr>
        <w:t>Верховный</w:t>
      </w:r>
      <w:r w:rsidRPr="001827A8">
        <w:rPr>
          <w:rFonts w:ascii="Times New Roman" w:hAnsi="Times New Roman"/>
          <w:color w:val="1E1E1E"/>
          <w:sz w:val="20"/>
          <w:szCs w:val="20"/>
          <w:lang w:val="ru-RU"/>
        </w:rPr>
        <w:t xml:space="preserve"> Суд США </w:t>
      </w:r>
      <w:r w:rsidRPr="001827A8">
        <w:rPr>
          <w:rFonts w:ascii="Times New Roman" w:hAnsi="Times New Roman"/>
          <w:color w:val="090909"/>
          <w:sz w:val="20"/>
          <w:szCs w:val="20"/>
          <w:lang w:val="ru-RU"/>
        </w:rPr>
        <w:t>287 410,415, 53 207, 208, 77 изд</w:t>
      </w:r>
      <w:r w:rsidRPr="001827A8">
        <w:rPr>
          <w:rFonts w:ascii="Times New Roman" w:hAnsi="Times New Roman"/>
          <w:color w:val="313131"/>
          <w:sz w:val="20"/>
          <w:szCs w:val="20"/>
          <w:lang w:val="ru-RU"/>
        </w:rPr>
        <w:t xml:space="preserve">. </w:t>
      </w:r>
      <w:r w:rsidRPr="001827A8">
        <w:rPr>
          <w:rFonts w:ascii="Times New Roman" w:hAnsi="Times New Roman"/>
          <w:color w:val="090909"/>
          <w:sz w:val="20"/>
          <w:szCs w:val="20"/>
          <w:lang w:val="ru-RU"/>
        </w:rPr>
        <w:t xml:space="preserve">397 (1932) </w:t>
      </w:r>
    </w:p>
    <w:p w:rsidR="001827A8" w:rsidRPr="001827A8" w:rsidRDefault="001827A8" w:rsidP="001827A8">
      <w:pPr>
        <w:spacing w:before="120" w:after="120"/>
        <w:jc w:val="both"/>
        <w:rPr>
          <w:rFonts w:ascii="Times New Roman" w:hAnsi="Times New Roman"/>
          <w:color w:val="090909"/>
          <w:sz w:val="20"/>
          <w:szCs w:val="20"/>
          <w:lang w:val="ru-RU"/>
        </w:rPr>
      </w:pPr>
      <w:r w:rsidRPr="001827A8">
        <w:rPr>
          <w:rFonts w:ascii="Times New Roman" w:hAnsi="Times New Roman"/>
          <w:color w:val="090909"/>
          <w:sz w:val="24"/>
          <w:szCs w:val="24"/>
          <w:lang w:val="ru-RU"/>
        </w:rPr>
        <w:t xml:space="preserve">«Корпорация и владельцы акций этой корпорации, в большинстве случаев, должны рассматриваться как отдельные юридические лица»). </w:t>
      </w:r>
      <w:r w:rsidRPr="001827A8">
        <w:rPr>
          <w:rFonts w:ascii="Times New Roman" w:hAnsi="Times New Roman"/>
          <w:b/>
          <w:color w:val="090909"/>
          <w:sz w:val="24"/>
          <w:szCs w:val="24"/>
          <w:u w:val="single"/>
          <w:lang w:val="ru-RU"/>
        </w:rPr>
        <w:t>Тем самым закон основывается на принципе, что «Право контроля, которое владение акциями дает своим акционерам, не создает дополнительной ответственности за правонарушения своей дочерней компании</w:t>
      </w:r>
      <w:r w:rsidRPr="001827A8">
        <w:rPr>
          <w:rFonts w:ascii="Times New Roman" w:hAnsi="Times New Roman"/>
          <w:color w:val="090909"/>
          <w:sz w:val="24"/>
          <w:szCs w:val="24"/>
          <w:lang w:val="ru-RU"/>
        </w:rPr>
        <w:t xml:space="preserve">. В понятие «контроль» входит право выбора директоров, создание устава… и выполнение всех действий, связанных с правом юридического статуса акционера. Назначение нескольких или всех директоров или руководителей на должности в обеих компаниях также не является критическим». </w:t>
      </w:r>
      <w:r w:rsidRPr="001827A8">
        <w:rPr>
          <w:rFonts w:ascii="Times New Roman" w:hAnsi="Times New Roman"/>
          <w:color w:val="090909"/>
          <w:sz w:val="20"/>
          <w:szCs w:val="20"/>
          <w:lang w:val="ru-RU"/>
        </w:rPr>
        <w:t>Дуглас 196 (примечания не включены).</w:t>
      </w:r>
    </w:p>
    <w:p w:rsidR="001827A8" w:rsidRPr="001827A8" w:rsidRDefault="001827A8" w:rsidP="001827A8">
      <w:pPr>
        <w:spacing w:before="120" w:after="120"/>
        <w:jc w:val="both"/>
        <w:rPr>
          <w:rFonts w:ascii="Times New Roman" w:hAnsi="Times New Roman"/>
          <w:color w:val="090909"/>
          <w:sz w:val="24"/>
          <w:szCs w:val="24"/>
          <w:lang w:val="ru-RU"/>
        </w:rPr>
      </w:pPr>
      <w:r w:rsidRPr="001827A8">
        <w:rPr>
          <w:rFonts w:ascii="Times New Roman" w:hAnsi="Times New Roman"/>
          <w:color w:val="090909"/>
          <w:sz w:val="24"/>
          <w:szCs w:val="24"/>
          <w:lang w:val="ru-RU"/>
        </w:rPr>
        <w:t xml:space="preserve">Хотя существующее разграничение ответственности между корпорациями и дочерними компаниями, когда дочерняя компания должна отвечать по судебным обязательствам в связи с нарушениями законодательства по охране окружающей среды, был подвергнут критике, </w:t>
      </w:r>
      <w:r w:rsidRPr="001827A8">
        <w:rPr>
          <w:rFonts w:ascii="Times New Roman" w:hAnsi="Times New Roman"/>
          <w:color w:val="090909"/>
          <w:sz w:val="20"/>
          <w:szCs w:val="20"/>
          <w:lang w:val="ru-RU"/>
        </w:rPr>
        <w:t xml:space="preserve">см. «Ответственность корпорации-учредителя за ликвидацию опасных отходов и ущерба», 99 </w:t>
      </w:r>
      <w:proofErr w:type="spellStart"/>
      <w:r w:rsidRPr="001827A8">
        <w:rPr>
          <w:rFonts w:ascii="Times New Roman" w:hAnsi="Times New Roman"/>
          <w:color w:val="090909"/>
          <w:sz w:val="20"/>
          <w:szCs w:val="20"/>
          <w:lang w:val="ru-RU"/>
        </w:rPr>
        <w:t>Харв</w:t>
      </w:r>
      <w:proofErr w:type="spellEnd"/>
      <w:r w:rsidRPr="001827A8">
        <w:rPr>
          <w:rFonts w:ascii="Times New Roman" w:hAnsi="Times New Roman"/>
          <w:color w:val="090909"/>
          <w:sz w:val="20"/>
          <w:szCs w:val="20"/>
          <w:lang w:val="ru-RU"/>
        </w:rPr>
        <w:t xml:space="preserve">. Л 986(1986), </w:t>
      </w:r>
      <w:r w:rsidRPr="001827A8">
        <w:rPr>
          <w:rFonts w:ascii="Times New Roman" w:hAnsi="Times New Roman"/>
          <w:color w:val="090909"/>
          <w:sz w:val="24"/>
          <w:szCs w:val="24"/>
          <w:lang w:val="ru-RU"/>
        </w:rPr>
        <w:t xml:space="preserve">«Закон 1980 года по мерам защиты окружающей среды, компенсации и ответственности» не содержит предпосылок к опровержению основного принципа. По этому поводу Конгресс США молчит». </w:t>
      </w:r>
      <w:r w:rsidRPr="001827A8">
        <w:rPr>
          <w:rFonts w:ascii="Times New Roman" w:hAnsi="Times New Roman"/>
          <w:color w:val="090909"/>
          <w:sz w:val="20"/>
          <w:szCs w:val="20"/>
          <w:lang w:val="ru-RU"/>
        </w:rPr>
        <w:t xml:space="preserve">См. также дело </w:t>
      </w:r>
      <w:proofErr w:type="spellStart"/>
      <w:r w:rsidRPr="001827A8">
        <w:rPr>
          <w:rFonts w:ascii="Times New Roman" w:hAnsi="Times New Roman"/>
          <w:color w:val="090909"/>
          <w:sz w:val="20"/>
          <w:szCs w:val="20"/>
          <w:lang w:val="ru-RU"/>
        </w:rPr>
        <w:t>Эдмондс</w:t>
      </w:r>
      <w:proofErr w:type="spellEnd"/>
      <w:r w:rsidRPr="001827A8">
        <w:rPr>
          <w:rFonts w:ascii="Times New Roman" w:hAnsi="Times New Roman"/>
          <w:color w:val="090909"/>
          <w:sz w:val="20"/>
          <w:szCs w:val="20"/>
          <w:lang w:val="ru-RU"/>
        </w:rPr>
        <w:t xml:space="preserve"> против Генеральной трансатлантической компании, Верховный суд США </w:t>
      </w:r>
      <w:r w:rsidRPr="001827A8">
        <w:rPr>
          <w:rFonts w:ascii="Times New Roman" w:hAnsi="Times New Roman"/>
          <w:color w:val="1E1E1E"/>
          <w:sz w:val="20"/>
          <w:szCs w:val="20"/>
          <w:lang w:val="ru-RU"/>
        </w:rPr>
        <w:t xml:space="preserve">443 </w:t>
      </w:r>
      <w:r w:rsidRPr="001827A8">
        <w:rPr>
          <w:rFonts w:ascii="Times New Roman" w:hAnsi="Times New Roman"/>
          <w:color w:val="090909"/>
          <w:sz w:val="20"/>
          <w:szCs w:val="20"/>
          <w:lang w:val="ru-RU"/>
        </w:rPr>
        <w:t xml:space="preserve">256,266-267, 99 </w:t>
      </w:r>
      <w:r w:rsidRPr="001827A8">
        <w:rPr>
          <w:rFonts w:ascii="Times New Roman" w:hAnsi="Times New Roman"/>
          <w:color w:val="1E1E1E"/>
          <w:sz w:val="20"/>
          <w:szCs w:val="20"/>
          <w:lang w:val="ru-RU"/>
        </w:rPr>
        <w:t xml:space="preserve">2753, </w:t>
      </w:r>
      <w:r w:rsidRPr="001827A8">
        <w:rPr>
          <w:rFonts w:ascii="Times New Roman" w:hAnsi="Times New Roman"/>
          <w:color w:val="090909"/>
          <w:sz w:val="20"/>
          <w:szCs w:val="20"/>
          <w:lang w:val="ru-RU"/>
        </w:rPr>
        <w:t>2759</w:t>
      </w:r>
      <w:r w:rsidRPr="001827A8">
        <w:rPr>
          <w:rFonts w:ascii="Times New Roman" w:hAnsi="Times New Roman"/>
          <w:color w:val="313131"/>
          <w:sz w:val="20"/>
          <w:szCs w:val="20"/>
          <w:lang w:val="ru-RU"/>
        </w:rPr>
        <w:t xml:space="preserve">, </w:t>
      </w:r>
      <w:smartTag w:uri="urn:schemas-microsoft-com:office:smarttags" w:element="metricconverter">
        <w:smartTagPr>
          <w:attr w:name="ProductID" w:val="61 L"/>
        </w:smartTagPr>
        <w:r w:rsidRPr="001827A8">
          <w:rPr>
            <w:rFonts w:ascii="Times New Roman" w:hAnsi="Times New Roman"/>
            <w:color w:val="090909"/>
            <w:sz w:val="20"/>
            <w:szCs w:val="20"/>
            <w:lang w:val="ru-RU"/>
          </w:rPr>
          <w:t xml:space="preserve">61 </w:t>
        </w:r>
        <w:r w:rsidRPr="0083244D">
          <w:rPr>
            <w:rFonts w:ascii="Times New Roman" w:hAnsi="Times New Roman"/>
            <w:color w:val="1E1E1E"/>
            <w:sz w:val="20"/>
            <w:szCs w:val="20"/>
            <w:lang w:val="en-GB"/>
          </w:rPr>
          <w:t>L</w:t>
        </w:r>
      </w:smartTag>
      <w:r w:rsidRPr="001827A8">
        <w:rPr>
          <w:rFonts w:ascii="Times New Roman" w:hAnsi="Times New Roman"/>
          <w:color w:val="1E1E1E"/>
          <w:sz w:val="20"/>
          <w:szCs w:val="20"/>
          <w:lang w:val="ru-RU"/>
        </w:rPr>
        <w:t xml:space="preserve"> изд. 2 521 </w:t>
      </w:r>
      <w:r w:rsidRPr="001827A8">
        <w:rPr>
          <w:rFonts w:ascii="Times New Roman" w:hAnsi="Times New Roman"/>
          <w:color w:val="090909"/>
          <w:sz w:val="20"/>
          <w:szCs w:val="20"/>
          <w:lang w:val="ru-RU"/>
        </w:rPr>
        <w:t>(</w:t>
      </w:r>
      <w:proofErr w:type="gramStart"/>
      <w:r w:rsidRPr="001827A8">
        <w:rPr>
          <w:rFonts w:ascii="Times New Roman" w:hAnsi="Times New Roman"/>
          <w:color w:val="090909"/>
          <w:sz w:val="20"/>
          <w:szCs w:val="20"/>
          <w:lang w:val="ru-RU"/>
        </w:rPr>
        <w:t>1979)</w:t>
      </w:r>
      <w:r w:rsidRPr="001827A8">
        <w:rPr>
          <w:rFonts w:ascii="Times New Roman" w:hAnsi="Times New Roman"/>
          <w:color w:val="090909"/>
          <w:sz w:val="24"/>
          <w:szCs w:val="24"/>
          <w:lang w:val="ru-RU"/>
        </w:rPr>
        <w:t>«</w:t>
      </w:r>
      <w:proofErr w:type="gramEnd"/>
      <w:r w:rsidRPr="001827A8">
        <w:rPr>
          <w:rFonts w:ascii="Times New Roman" w:hAnsi="Times New Roman"/>
          <w:color w:val="090909"/>
          <w:sz w:val="24"/>
          <w:szCs w:val="24"/>
          <w:lang w:val="ru-RU"/>
        </w:rPr>
        <w:t>Молчание со стороны Конгресса само по себе является  красноречивым, такая сдержанность кажется  маловероятной,  когда рассматриваются такие важные и спорные перемены в существующее законодательство.»</w:t>
      </w:r>
    </w:p>
    <w:p w:rsidR="001827A8" w:rsidRPr="001827A8" w:rsidRDefault="001827A8" w:rsidP="001827A8">
      <w:pPr>
        <w:autoSpaceDE w:val="0"/>
        <w:autoSpaceDN w:val="0"/>
        <w:adjustRightInd w:val="0"/>
        <w:jc w:val="both"/>
        <w:rPr>
          <w:rFonts w:ascii="Times New Roman" w:hAnsi="Times New Roman"/>
          <w:color w:val="090909"/>
          <w:sz w:val="24"/>
          <w:szCs w:val="24"/>
          <w:lang w:val="ru-RU"/>
        </w:rPr>
      </w:pPr>
      <w:r w:rsidRPr="001827A8">
        <w:rPr>
          <w:rFonts w:ascii="Times New Roman" w:hAnsi="Times New Roman"/>
          <w:color w:val="090909"/>
          <w:sz w:val="24"/>
          <w:szCs w:val="24"/>
          <w:lang w:val="ru-RU"/>
        </w:rPr>
        <w:t xml:space="preserve">Правительство не выдвигало требований о том, что материнская корпорация должна нести ответственность как владелец или оператор согласно статье 107, только по причине того, что ее дочерняя компания  несет ответственность за владение предприятием, загрязняющим окружающую среду, или за само производство, загрязняющее окружающую среду. </w:t>
      </w:r>
    </w:p>
    <w:p w:rsidR="001827A8" w:rsidRPr="001827A8" w:rsidRDefault="001827A8" w:rsidP="001827A8">
      <w:pPr>
        <w:spacing w:before="120" w:after="120"/>
        <w:jc w:val="both"/>
        <w:rPr>
          <w:rFonts w:ascii="Times New Roman" w:hAnsi="Times New Roman"/>
          <w:color w:val="090909"/>
          <w:sz w:val="24"/>
          <w:szCs w:val="24"/>
          <w:lang w:val="ru-RU"/>
        </w:rPr>
      </w:pPr>
      <w:r w:rsidRPr="001827A8">
        <w:rPr>
          <w:rFonts w:ascii="Times New Roman" w:hAnsi="Times New Roman"/>
          <w:b/>
          <w:color w:val="090909"/>
          <w:sz w:val="24"/>
          <w:szCs w:val="24"/>
          <w:u w:val="single"/>
          <w:lang w:val="ru-RU"/>
        </w:rPr>
        <w:t xml:space="preserve">Но существует также еще один фундаментальный </w:t>
      </w:r>
      <w:proofErr w:type="gramStart"/>
      <w:r w:rsidRPr="001827A8">
        <w:rPr>
          <w:rFonts w:ascii="Times New Roman" w:hAnsi="Times New Roman"/>
          <w:b/>
          <w:color w:val="090909"/>
          <w:sz w:val="24"/>
          <w:szCs w:val="24"/>
          <w:u w:val="single"/>
          <w:lang w:val="ru-RU"/>
        </w:rPr>
        <w:t>принцип  корпоративного</w:t>
      </w:r>
      <w:proofErr w:type="gramEnd"/>
      <w:r w:rsidRPr="001827A8">
        <w:rPr>
          <w:rFonts w:ascii="Times New Roman" w:hAnsi="Times New Roman"/>
          <w:b/>
          <w:color w:val="090909"/>
          <w:sz w:val="24"/>
          <w:szCs w:val="24"/>
          <w:u w:val="single"/>
          <w:lang w:val="ru-RU"/>
        </w:rPr>
        <w:t xml:space="preserve"> права, широко применимый к материнским и дочерним корпорациям, который гласит, что корпоративная «иммунитет» может быть отменен и акционеры привлечены к ответственности за действия корпорации, в частности, когда акционеры </w:t>
      </w:r>
      <w:r w:rsidRPr="001827A8">
        <w:rPr>
          <w:rFonts w:ascii="Times New Roman" w:hAnsi="Times New Roman"/>
          <w:b/>
          <w:color w:val="090909"/>
          <w:sz w:val="24"/>
          <w:szCs w:val="24"/>
          <w:u w:val="single"/>
          <w:lang w:val="ru-RU"/>
        </w:rPr>
        <w:lastRenderedPageBreak/>
        <w:t>злоупотребляют преимуществами, предоставляемыми корпоративной формой организации компании, для достижения целей незаконным путем, особенно с мошенническим умыслом</w:t>
      </w:r>
      <w:r w:rsidRPr="001827A8">
        <w:rPr>
          <w:rFonts w:ascii="Times New Roman" w:hAnsi="Times New Roman"/>
          <w:color w:val="090909"/>
          <w:sz w:val="24"/>
          <w:szCs w:val="24"/>
          <w:lang w:val="ru-RU"/>
        </w:rPr>
        <w:t xml:space="preserve">. </w:t>
      </w:r>
      <w:r w:rsidRPr="001827A8">
        <w:rPr>
          <w:rFonts w:ascii="Times New Roman" w:hAnsi="Times New Roman"/>
          <w:color w:val="090909"/>
          <w:sz w:val="20"/>
          <w:szCs w:val="20"/>
          <w:lang w:val="ru-RU"/>
        </w:rPr>
        <w:t xml:space="preserve">См. также Андерсон против </w:t>
      </w:r>
      <w:proofErr w:type="spellStart"/>
      <w:r w:rsidRPr="001827A8">
        <w:rPr>
          <w:rFonts w:ascii="Times New Roman" w:hAnsi="Times New Roman"/>
          <w:color w:val="090909"/>
          <w:sz w:val="20"/>
          <w:szCs w:val="20"/>
          <w:lang w:val="ru-RU"/>
        </w:rPr>
        <w:t>Эббота</w:t>
      </w:r>
      <w:proofErr w:type="spellEnd"/>
      <w:r w:rsidRPr="001827A8">
        <w:rPr>
          <w:rFonts w:ascii="Times New Roman" w:hAnsi="Times New Roman"/>
          <w:color w:val="090909"/>
          <w:sz w:val="20"/>
          <w:szCs w:val="20"/>
          <w:lang w:val="ru-RU"/>
        </w:rPr>
        <w:t xml:space="preserve">, Верховный суд, </w:t>
      </w:r>
      <w:r w:rsidRPr="001827A8">
        <w:rPr>
          <w:rFonts w:ascii="Times New Roman" w:hAnsi="Times New Roman"/>
          <w:color w:val="1E1E1E"/>
          <w:sz w:val="20"/>
          <w:szCs w:val="20"/>
          <w:lang w:val="ru-RU"/>
        </w:rPr>
        <w:t xml:space="preserve">362, </w:t>
      </w:r>
      <w:r w:rsidRPr="001827A8">
        <w:rPr>
          <w:rFonts w:ascii="Times New Roman" w:hAnsi="Times New Roman"/>
          <w:color w:val="090909"/>
          <w:sz w:val="20"/>
          <w:szCs w:val="20"/>
          <w:lang w:val="ru-RU"/>
        </w:rPr>
        <w:t>64, 538</w:t>
      </w:r>
      <w:r w:rsidRPr="001827A8">
        <w:rPr>
          <w:rFonts w:ascii="Times New Roman" w:hAnsi="Times New Roman"/>
          <w:color w:val="090909"/>
          <w:sz w:val="24"/>
          <w:szCs w:val="24"/>
          <w:lang w:val="ru-RU"/>
        </w:rPr>
        <w:t xml:space="preserve"> («Существуют случаи отказа в праве нести ограниченную ответственность, которое представляют корпорации» </w:t>
      </w:r>
      <w:r w:rsidRPr="008F5D01">
        <w:rPr>
          <w:rFonts w:ascii="Times New Roman" w:hAnsi="Times New Roman"/>
          <w:color w:val="1E1E1E"/>
          <w:sz w:val="20"/>
          <w:szCs w:val="20"/>
          <w:lang w:val="en-GB"/>
        </w:rPr>
        <w:t>Chicago</w:t>
      </w:r>
      <w:r w:rsidRPr="001827A8">
        <w:rPr>
          <w:rFonts w:ascii="Times New Roman" w:hAnsi="Times New Roman"/>
          <w:color w:val="1E1E1E"/>
          <w:sz w:val="20"/>
          <w:szCs w:val="20"/>
          <w:lang w:val="ru-RU"/>
        </w:rPr>
        <w:t xml:space="preserve">, </w:t>
      </w:r>
      <w:r w:rsidRPr="008F5D01">
        <w:rPr>
          <w:rFonts w:ascii="Times New Roman" w:hAnsi="Times New Roman"/>
          <w:color w:val="090909"/>
          <w:sz w:val="20"/>
          <w:szCs w:val="20"/>
          <w:lang w:val="en-GB"/>
        </w:rPr>
        <w:t>M</w:t>
      </w:r>
      <w:r w:rsidRPr="001827A8">
        <w:rPr>
          <w:rFonts w:ascii="Times New Roman" w:hAnsi="Times New Roman"/>
          <w:color w:val="090909"/>
          <w:sz w:val="20"/>
          <w:szCs w:val="20"/>
          <w:lang w:val="ru-RU"/>
        </w:rPr>
        <w:t xml:space="preserve">. &amp; </w:t>
      </w:r>
      <w:r w:rsidRPr="008F5D01">
        <w:rPr>
          <w:rFonts w:ascii="Times New Roman" w:hAnsi="Times New Roman"/>
          <w:color w:val="090909"/>
          <w:sz w:val="20"/>
          <w:szCs w:val="20"/>
          <w:lang w:val="en-GB"/>
        </w:rPr>
        <w:t>St</w:t>
      </w:r>
      <w:r w:rsidRPr="001827A8">
        <w:rPr>
          <w:rFonts w:ascii="Times New Roman" w:hAnsi="Times New Roman"/>
          <w:color w:val="090909"/>
          <w:sz w:val="20"/>
          <w:szCs w:val="20"/>
          <w:lang w:val="ru-RU"/>
        </w:rPr>
        <w:t xml:space="preserve">. </w:t>
      </w:r>
      <w:r w:rsidRPr="008F5D01">
        <w:rPr>
          <w:rFonts w:ascii="Times New Roman" w:hAnsi="Times New Roman"/>
          <w:color w:val="090909"/>
          <w:sz w:val="20"/>
          <w:szCs w:val="20"/>
          <w:lang w:val="en-GB"/>
        </w:rPr>
        <w:t>P</w:t>
      </w:r>
      <w:r w:rsidRPr="001827A8">
        <w:rPr>
          <w:rFonts w:ascii="Times New Roman" w:hAnsi="Times New Roman"/>
          <w:color w:val="090909"/>
          <w:sz w:val="20"/>
          <w:szCs w:val="20"/>
          <w:lang w:val="ru-RU"/>
        </w:rPr>
        <w:t>.</w:t>
      </w:r>
      <w:r w:rsidRPr="008F5D01">
        <w:rPr>
          <w:rFonts w:ascii="Times New Roman" w:hAnsi="Times New Roman"/>
          <w:color w:val="090909"/>
          <w:sz w:val="20"/>
          <w:szCs w:val="20"/>
          <w:lang w:val="en-GB"/>
        </w:rPr>
        <w:t>R</w:t>
      </w:r>
      <w:r w:rsidRPr="001827A8">
        <w:rPr>
          <w:rFonts w:ascii="Times New Roman" w:hAnsi="Times New Roman"/>
          <w:color w:val="090909"/>
          <w:sz w:val="20"/>
          <w:szCs w:val="20"/>
          <w:lang w:val="ru-RU"/>
        </w:rPr>
        <w:t xml:space="preserve">. </w:t>
      </w:r>
      <w:r w:rsidRPr="008F5D01">
        <w:rPr>
          <w:rFonts w:ascii="Times New Roman" w:hAnsi="Times New Roman"/>
          <w:color w:val="090909"/>
          <w:sz w:val="20"/>
          <w:szCs w:val="20"/>
          <w:lang w:val="en-GB"/>
        </w:rPr>
        <w:t>Co</w:t>
      </w:r>
      <w:r w:rsidRPr="001827A8">
        <w:rPr>
          <w:rFonts w:ascii="Times New Roman" w:hAnsi="Times New Roman"/>
          <w:color w:val="090909"/>
          <w:sz w:val="20"/>
          <w:szCs w:val="20"/>
          <w:lang w:val="ru-RU"/>
        </w:rPr>
        <w:t xml:space="preserve">. против. </w:t>
      </w:r>
      <w:smartTag w:uri="urn:schemas-microsoft-com:office:smarttags" w:element="City">
        <w:smartTag w:uri="urn:schemas-microsoft-com:office:smarttags" w:element="place">
          <w:r w:rsidRPr="008F5D01">
            <w:rPr>
              <w:rFonts w:ascii="Times New Roman" w:hAnsi="Times New Roman"/>
              <w:color w:val="090909"/>
              <w:sz w:val="20"/>
              <w:szCs w:val="20"/>
              <w:lang w:val="en-GB"/>
            </w:rPr>
            <w:t>Minneapolis</w:t>
          </w:r>
        </w:smartTag>
      </w:smartTag>
      <w:r w:rsidRPr="001827A8">
        <w:rPr>
          <w:rFonts w:ascii="Times New Roman" w:hAnsi="Times New Roman"/>
          <w:color w:val="090909"/>
          <w:sz w:val="20"/>
          <w:szCs w:val="20"/>
          <w:lang w:val="ru-RU"/>
        </w:rPr>
        <w:t xml:space="preserve"> </w:t>
      </w:r>
      <w:r w:rsidRPr="008F5D01">
        <w:rPr>
          <w:rFonts w:ascii="Times New Roman" w:hAnsi="Times New Roman"/>
          <w:color w:val="1E1E1E"/>
          <w:sz w:val="20"/>
          <w:szCs w:val="20"/>
          <w:lang w:val="en-GB"/>
        </w:rPr>
        <w:t>Civic</w:t>
      </w:r>
      <w:r w:rsidRPr="001827A8">
        <w:rPr>
          <w:rFonts w:ascii="Times New Roman" w:hAnsi="Times New Roman"/>
          <w:color w:val="1E1E1E"/>
          <w:sz w:val="20"/>
          <w:szCs w:val="20"/>
          <w:lang w:val="ru-RU"/>
        </w:rPr>
        <w:t xml:space="preserve"> </w:t>
      </w:r>
      <w:r w:rsidRPr="001827A8">
        <w:rPr>
          <w:rFonts w:ascii="Times New Roman" w:hAnsi="Times New Roman"/>
          <w:color w:val="090909"/>
          <w:sz w:val="20"/>
          <w:szCs w:val="20"/>
          <w:lang w:val="ru-RU"/>
        </w:rPr>
        <w:t>Верховный суд США</w:t>
      </w:r>
      <w:r w:rsidRPr="001827A8">
        <w:rPr>
          <w:rFonts w:ascii="Times New Roman" w:hAnsi="Times New Roman"/>
          <w:color w:val="313131"/>
          <w:sz w:val="20"/>
          <w:szCs w:val="20"/>
          <w:lang w:val="ru-RU"/>
        </w:rPr>
        <w:t xml:space="preserve">, </w:t>
      </w:r>
      <w:r w:rsidRPr="001827A8">
        <w:rPr>
          <w:rFonts w:ascii="Times New Roman" w:hAnsi="Times New Roman"/>
          <w:color w:val="1E1E1E"/>
          <w:sz w:val="20"/>
          <w:szCs w:val="20"/>
          <w:lang w:val="ru-RU"/>
        </w:rPr>
        <w:t xml:space="preserve">247 </w:t>
      </w:r>
      <w:r w:rsidRPr="001827A8">
        <w:rPr>
          <w:rFonts w:ascii="Times New Roman" w:hAnsi="Times New Roman"/>
          <w:color w:val="090909"/>
          <w:sz w:val="20"/>
          <w:szCs w:val="20"/>
          <w:lang w:val="ru-RU"/>
        </w:rPr>
        <w:t xml:space="preserve">490, 501, </w:t>
      </w:r>
      <w:proofErr w:type="gramStart"/>
      <w:r w:rsidRPr="001827A8">
        <w:rPr>
          <w:rFonts w:ascii="Times New Roman" w:hAnsi="Times New Roman"/>
          <w:color w:val="090909"/>
          <w:sz w:val="20"/>
          <w:szCs w:val="20"/>
          <w:lang w:val="ru-RU"/>
        </w:rPr>
        <w:t>38  553</w:t>
      </w:r>
      <w:proofErr w:type="gramEnd"/>
      <w:r w:rsidRPr="001827A8">
        <w:rPr>
          <w:rFonts w:ascii="Times New Roman" w:hAnsi="Times New Roman"/>
          <w:color w:val="090909"/>
          <w:sz w:val="20"/>
          <w:szCs w:val="20"/>
          <w:lang w:val="ru-RU"/>
        </w:rPr>
        <w:t xml:space="preserve">, 557, 62 </w:t>
      </w:r>
      <w:r w:rsidRPr="001827A8">
        <w:rPr>
          <w:rFonts w:ascii="Times New Roman" w:hAnsi="Times New Roman"/>
          <w:color w:val="656565"/>
          <w:sz w:val="20"/>
          <w:szCs w:val="20"/>
          <w:lang w:val="ru-RU"/>
        </w:rPr>
        <w:t>.</w:t>
      </w:r>
      <w:r w:rsidRPr="001827A8">
        <w:rPr>
          <w:rFonts w:ascii="Times New Roman" w:hAnsi="Times New Roman"/>
          <w:color w:val="090909"/>
          <w:sz w:val="20"/>
          <w:szCs w:val="20"/>
          <w:lang w:val="ru-RU"/>
        </w:rPr>
        <w:t>1229 (1918)</w:t>
      </w:r>
    </w:p>
    <w:p w:rsidR="001827A8" w:rsidRPr="001827A8" w:rsidRDefault="001827A8" w:rsidP="001827A8">
      <w:pPr>
        <w:jc w:val="both"/>
        <w:rPr>
          <w:rFonts w:ascii="Times New Roman" w:hAnsi="Times New Roman"/>
          <w:sz w:val="24"/>
          <w:szCs w:val="24"/>
          <w:lang w:val="ru-RU"/>
        </w:rPr>
      </w:pPr>
      <w:r w:rsidRPr="001827A8">
        <w:rPr>
          <w:rFonts w:ascii="Times New Roman" w:hAnsi="Times New Roman"/>
          <w:color w:val="090909"/>
          <w:sz w:val="24"/>
          <w:szCs w:val="24"/>
          <w:lang w:val="ru-RU"/>
        </w:rPr>
        <w:t xml:space="preserve">Принципы разграничение ответственности между корпорациями четко и многократно признавались не применимыми, когда акционерная собственность использовалась не с целью участия в повседневной деятельности корпорации, а с целью приобретения подконтрольной дочерней корпорацией в качестве средства достижения иных целей самой материнской компании. </w:t>
      </w:r>
      <w:r w:rsidRPr="001827A8">
        <w:rPr>
          <w:rFonts w:ascii="Times New Roman" w:hAnsi="Times New Roman"/>
          <w:color w:val="090909"/>
          <w:sz w:val="20"/>
          <w:szCs w:val="20"/>
          <w:lang w:val="ru-RU"/>
        </w:rPr>
        <w:t xml:space="preserve">П. </w:t>
      </w:r>
      <w:proofErr w:type="spellStart"/>
      <w:r w:rsidRPr="001827A8">
        <w:rPr>
          <w:rFonts w:ascii="Times New Roman" w:hAnsi="Times New Roman"/>
          <w:color w:val="090909"/>
          <w:sz w:val="20"/>
          <w:szCs w:val="20"/>
          <w:lang w:val="ru-RU"/>
        </w:rPr>
        <w:t>Блумберг</w:t>
      </w:r>
      <w:proofErr w:type="spellEnd"/>
      <w:r w:rsidRPr="001827A8">
        <w:rPr>
          <w:rFonts w:ascii="Times New Roman" w:hAnsi="Times New Roman"/>
          <w:color w:val="090909"/>
          <w:sz w:val="20"/>
          <w:szCs w:val="20"/>
          <w:lang w:val="ru-RU"/>
        </w:rPr>
        <w:t xml:space="preserve"> «Закон о корпоративных группах: Правонарушения, Контракты и другие вопросы общего права в материальном праве мате</w:t>
      </w:r>
      <w:r w:rsidR="00F929FF">
        <w:rPr>
          <w:rFonts w:ascii="Times New Roman" w:hAnsi="Times New Roman"/>
          <w:color w:val="090909"/>
          <w:sz w:val="20"/>
          <w:szCs w:val="20"/>
          <w:lang w:val="ru-RU"/>
        </w:rPr>
        <w:t xml:space="preserve">ринской и дочерней корпорации» </w:t>
      </w:r>
      <w:bookmarkStart w:id="0" w:name="_GoBack"/>
      <w:bookmarkEnd w:id="0"/>
      <w:r w:rsidRPr="001827A8">
        <w:rPr>
          <w:rFonts w:ascii="Times New Roman" w:hAnsi="Times New Roman"/>
          <w:color w:val="313131"/>
          <w:sz w:val="20"/>
          <w:szCs w:val="20"/>
          <w:lang w:val="ru-RU"/>
        </w:rPr>
        <w:t xml:space="preserve">§§ </w:t>
      </w:r>
      <w:r w:rsidRPr="001827A8">
        <w:rPr>
          <w:rFonts w:ascii="Times New Roman" w:hAnsi="Times New Roman"/>
          <w:color w:val="1E1E1E"/>
          <w:sz w:val="20"/>
          <w:szCs w:val="20"/>
          <w:lang w:val="ru-RU"/>
        </w:rPr>
        <w:t>6</w:t>
      </w:r>
      <w:r w:rsidRPr="001827A8">
        <w:rPr>
          <w:rFonts w:ascii="Times New Roman" w:hAnsi="Times New Roman"/>
          <w:color w:val="434343"/>
          <w:sz w:val="20"/>
          <w:szCs w:val="20"/>
          <w:lang w:val="ru-RU"/>
        </w:rPr>
        <w:t>.</w:t>
      </w:r>
      <w:r w:rsidRPr="001827A8">
        <w:rPr>
          <w:rFonts w:ascii="Times New Roman" w:hAnsi="Times New Roman"/>
          <w:color w:val="1E1E1E"/>
          <w:sz w:val="20"/>
          <w:szCs w:val="20"/>
          <w:lang w:val="ru-RU"/>
        </w:rPr>
        <w:t>01-6.06 (1987 и</w:t>
      </w:r>
      <w:proofErr w:type="gramStart"/>
      <w:r w:rsidRPr="001827A8">
        <w:rPr>
          <w:rFonts w:ascii="Times New Roman" w:hAnsi="Times New Roman"/>
          <w:color w:val="1E1E1E"/>
          <w:sz w:val="20"/>
          <w:szCs w:val="20"/>
          <w:lang w:val="ru-RU"/>
        </w:rPr>
        <w:t xml:space="preserve">1996 </w:t>
      </w:r>
      <w:r w:rsidRPr="001827A8">
        <w:rPr>
          <w:rFonts w:ascii="Times New Roman" w:hAnsi="Times New Roman"/>
          <w:color w:val="090909"/>
          <w:sz w:val="20"/>
          <w:szCs w:val="20"/>
          <w:lang w:val="ru-RU"/>
        </w:rPr>
        <w:t>)</w:t>
      </w:r>
      <w:proofErr w:type="gramEnd"/>
      <w:r w:rsidRPr="001827A8">
        <w:rPr>
          <w:rFonts w:ascii="Times New Roman" w:hAnsi="Times New Roman"/>
          <w:color w:val="090909"/>
          <w:sz w:val="24"/>
          <w:szCs w:val="24"/>
          <w:lang w:val="ru-RU"/>
        </w:rPr>
        <w:t xml:space="preserve"> (дискуссия о законе об отмене корпоративного иммунитета в контексте материнско-дочерних корпораций</w:t>
      </w:r>
      <w:r w:rsidRPr="001827A8">
        <w:rPr>
          <w:rFonts w:ascii="Times New Roman" w:hAnsi="Times New Roman"/>
          <w:color w:val="1E1E1E"/>
          <w:sz w:val="24"/>
          <w:szCs w:val="24"/>
          <w:lang w:val="ru-RU"/>
        </w:rPr>
        <w:t>)</w:t>
      </w:r>
      <w:r w:rsidRPr="001827A8">
        <w:rPr>
          <w:rFonts w:ascii="Times New Roman" w:hAnsi="Times New Roman"/>
          <w:color w:val="434343"/>
          <w:sz w:val="24"/>
          <w:szCs w:val="24"/>
          <w:lang w:val="ru-RU"/>
        </w:rPr>
        <w:t>.</w:t>
      </w:r>
      <w:r w:rsidRPr="001827A8">
        <w:rPr>
          <w:rFonts w:ascii="Times New Roman" w:hAnsi="Times New Roman"/>
          <w:color w:val="090909"/>
          <w:sz w:val="24"/>
          <w:szCs w:val="24"/>
          <w:lang w:val="ru-RU"/>
        </w:rPr>
        <w:t>"</w:t>
      </w:r>
    </w:p>
    <w:p w:rsidR="001827A8" w:rsidRPr="001827A8" w:rsidRDefault="00F929FF">
      <w:pPr>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lastRenderedPageBreak/>
        <w:drawing>
          <wp:inline distT="0" distB="0" distL="0" distR="0" wp14:anchorId="0BE334A8" wp14:editId="2667CDE0">
            <wp:extent cx="5634221" cy="7291346"/>
            <wp:effectExtent l="19050" t="0" r="4579"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5637242" cy="7295255"/>
                    </a:xfrm>
                    <a:prstGeom prst="rect">
                      <a:avLst/>
                    </a:prstGeom>
                  </pic:spPr>
                </pic:pic>
              </a:graphicData>
            </a:graphic>
          </wp:inline>
        </w:drawing>
      </w:r>
    </w:p>
    <w:p w:rsidR="007D39C0" w:rsidRDefault="007D39C0">
      <w:pPr>
        <w:ind w:right="-42"/>
        <w:rPr>
          <w:rFonts w:ascii="Times New Roman" w:eastAsia="Times New Roman" w:hAnsi="Times New Roman" w:cs="Times New Roman"/>
          <w:sz w:val="20"/>
          <w:szCs w:val="20"/>
        </w:rPr>
      </w:pPr>
    </w:p>
    <w:sectPr w:rsidR="007D39C0" w:rsidSect="001827A8">
      <w:type w:val="continuous"/>
      <w:pgSz w:w="12240" w:h="15840"/>
      <w:pgMar w:top="1134" w:right="850" w:bottom="1134"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7D39C0"/>
    <w:rsid w:val="001827A8"/>
    <w:rsid w:val="007D39C0"/>
    <w:rsid w:val="00F929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5:docId w15:val="{0758290E-D84B-412C-80B0-5B43B47E8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D39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D39C0"/>
    <w:tblPr>
      <w:tblInd w:w="0" w:type="dxa"/>
      <w:tblCellMar>
        <w:top w:w="0" w:type="dxa"/>
        <w:left w:w="0" w:type="dxa"/>
        <w:bottom w:w="0" w:type="dxa"/>
        <w:right w:w="0" w:type="dxa"/>
      </w:tblCellMar>
    </w:tblPr>
  </w:style>
  <w:style w:type="paragraph" w:styleId="a3">
    <w:name w:val="List Paragraph"/>
    <w:basedOn w:val="a"/>
    <w:uiPriority w:val="1"/>
    <w:qFormat/>
    <w:rsid w:val="007D39C0"/>
  </w:style>
  <w:style w:type="paragraph" w:customStyle="1" w:styleId="TableParagraph">
    <w:name w:val="Table Paragraph"/>
    <w:basedOn w:val="a"/>
    <w:uiPriority w:val="1"/>
    <w:qFormat/>
    <w:rsid w:val="007D39C0"/>
  </w:style>
  <w:style w:type="paragraph" w:styleId="a4">
    <w:name w:val="Balloon Text"/>
    <w:basedOn w:val="a"/>
    <w:link w:val="a5"/>
    <w:uiPriority w:val="99"/>
    <w:semiHidden/>
    <w:unhideWhenUsed/>
    <w:rsid w:val="001827A8"/>
    <w:rPr>
      <w:rFonts w:ascii="Tahoma" w:hAnsi="Tahoma" w:cs="Tahoma"/>
      <w:sz w:val="16"/>
      <w:szCs w:val="16"/>
    </w:rPr>
  </w:style>
  <w:style w:type="character" w:customStyle="1" w:styleId="a5">
    <w:name w:val="Текст выноски Знак"/>
    <w:basedOn w:val="a0"/>
    <w:link w:val="a4"/>
    <w:uiPriority w:val="99"/>
    <w:semiHidden/>
    <w:rsid w:val="001827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719</Words>
  <Characters>4101</Characters>
  <Application>Microsoft Office Word</Application>
  <DocSecurity>0</DocSecurity>
  <Lines>34</Lines>
  <Paragraphs>9</Paragraphs>
  <ScaleCrop>false</ScaleCrop>
  <Company>Microsoft</Company>
  <LinksUpToDate>false</LinksUpToDate>
  <CharactersWithSpaces>4811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3001.PDF</dc:title>
  <dc:creator>cm005900</dc:creator>
  <cp:lastModifiedBy>1</cp:lastModifiedBy>
  <cp:revision>3</cp:revision>
  <dcterms:created xsi:type="dcterms:W3CDTF">2016-01-21T21:31:00Z</dcterms:created>
  <dcterms:modified xsi:type="dcterms:W3CDTF">2016-01-21T23:02:00Z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2012-03-27T00:00:00Z</vt:filetime>
  </property>
  <property fmtid="{D5CDD505-2E9C-101B-9397-08002B2CF9AE}" pid="3" name="Creator">
    <vt:lpwstr>3001.PDF</vt:lpwstr>
  </property>
  <property fmtid="{D5CDD505-2E9C-101B-9397-08002B2CF9AE}" pid="4" name="LastSaved">
    <vt:filetime>2016-01-21T00:00:00Z</vt:filetime>
  </property>
</Properties>
</file>