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8D" w:rsidRPr="00B3608D" w:rsidRDefault="00B3608D" w:rsidP="00B3608D">
      <w:pPr>
        <w:spacing w:after="300" w:line="240" w:lineRule="auto"/>
        <w:textAlignment w:val="baseline"/>
        <w:outlineLvl w:val="0"/>
        <w:rPr>
          <w:rFonts w:ascii="Trebuchet MS" w:eastAsia="Times New Roman" w:hAnsi="Trebuchet MS" w:cs="Times New Roman"/>
          <w:b/>
          <w:bCs/>
          <w:color w:val="000000"/>
          <w:kern w:val="36"/>
          <w:sz w:val="27"/>
          <w:szCs w:val="27"/>
          <w:lang w:eastAsia="ru-RU"/>
        </w:rPr>
      </w:pPr>
      <w:r w:rsidRPr="00B3608D">
        <w:rPr>
          <w:rFonts w:ascii="Trebuchet MS" w:eastAsia="Times New Roman" w:hAnsi="Trebuchet MS" w:cs="Times New Roman"/>
          <w:b/>
          <w:bCs/>
          <w:color w:val="000000"/>
          <w:kern w:val="36"/>
          <w:sz w:val="27"/>
          <w:szCs w:val="27"/>
          <w:lang w:eastAsia="ru-RU"/>
        </w:rPr>
        <w:t>Убить человека — это в рамках закона.</w:t>
      </w:r>
    </w:p>
    <w:p w:rsidR="00B3608D" w:rsidRPr="00B3608D" w:rsidRDefault="00B3608D" w:rsidP="00B3608D">
      <w:pPr>
        <w:shd w:val="clear" w:color="auto" w:fill="FFFFFF"/>
        <w:spacing w:line="240" w:lineRule="auto"/>
        <w:textAlignment w:val="center"/>
        <w:rPr>
          <w:rFonts w:ascii="Trebuchet MS" w:eastAsia="Times New Roman" w:hAnsi="Trebuchet MS" w:cs="Times New Roman"/>
          <w:color w:val="000000"/>
          <w:sz w:val="24"/>
          <w:szCs w:val="24"/>
          <w:lang w:eastAsia="ru-RU"/>
        </w:rPr>
      </w:pPr>
      <w:r w:rsidRPr="00B3608D">
        <w:rPr>
          <w:rFonts w:ascii="Trebuchet MS" w:eastAsia="Times New Roman" w:hAnsi="Trebuchet MS" w:cs="Times New Roman"/>
          <w:color w:val="000000"/>
          <w:sz w:val="24"/>
          <w:szCs w:val="24"/>
          <w:lang w:eastAsia="ru-RU"/>
        </w:rPr>
        <w:t>21.08.2014</w:t>
      </w:r>
      <w:r>
        <w:rPr>
          <w:rFonts w:ascii="Trebuchet MS" w:eastAsia="Times New Roman" w:hAnsi="Trebuchet MS" w:cs="Times New Roman"/>
          <w:color w:val="000000"/>
          <w:sz w:val="24"/>
          <w:szCs w:val="24"/>
          <w:lang w:eastAsia="ru-RU"/>
        </w:rPr>
        <w:br/>
      </w:r>
      <w:r>
        <w:rPr>
          <w:rFonts w:ascii="Trebuchet MS" w:eastAsia="Times New Roman" w:hAnsi="Trebuchet MS" w:cs="Times New Roman"/>
          <w:color w:val="000000"/>
          <w:sz w:val="24"/>
          <w:szCs w:val="24"/>
          <w:lang w:eastAsia="ru-RU"/>
        </w:rPr>
        <w:br/>
      </w:r>
      <w:r w:rsidRPr="00B3608D">
        <w:rPr>
          <w:rFonts w:ascii="Trebuchet MS" w:eastAsia="Times New Roman" w:hAnsi="Trebuchet MS" w:cs="Times New Roman"/>
          <w:noProof/>
          <w:color w:val="000000"/>
          <w:sz w:val="20"/>
          <w:szCs w:val="20"/>
          <w:lang w:eastAsia="ru-RU"/>
        </w:rPr>
        <w:drawing>
          <wp:inline distT="0" distB="0" distL="0" distR="0" wp14:anchorId="7BBDA8DB" wp14:editId="3603C4EF">
            <wp:extent cx="5753100" cy="3840480"/>
            <wp:effectExtent l="0" t="0" r="0" b="7620"/>
            <wp:docPr id="1" name="Рисунок 1" descr="http://rusnod.ru/userfiles/news/files/j078ng3w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nod.ru/userfiles/news/files/j078ng3w1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840480"/>
                    </a:xfrm>
                    <a:prstGeom prst="rect">
                      <a:avLst/>
                    </a:prstGeom>
                    <a:noFill/>
                    <a:ln>
                      <a:noFill/>
                    </a:ln>
                  </pic:spPr>
                </pic:pic>
              </a:graphicData>
            </a:graphic>
          </wp:inline>
        </w:drawing>
      </w: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Еще раз про Конституцию Российской Федерации. О том, как из-за колониальных правил, прописанных в ней, Россия с 1993 года по 2014 не досчиталась 50 000 000 своих граждан. Об этом скромно говорит государственная статистика, подсчитывающая официально зарегистрированные аборты. А по неофициальным данным эта цифра близка к 126 000</w:t>
      </w:r>
      <w:r>
        <w:rPr>
          <w:rFonts w:ascii="Trebuchet MS" w:eastAsia="Times New Roman" w:hAnsi="Trebuchet MS" w:cs="Times New Roman"/>
          <w:color w:val="000000"/>
          <w:sz w:val="20"/>
          <w:szCs w:val="20"/>
          <w:lang w:eastAsia="ru-RU"/>
        </w:rPr>
        <w:t> </w:t>
      </w:r>
      <w:r w:rsidRPr="00B3608D">
        <w:rPr>
          <w:rFonts w:ascii="Trebuchet MS" w:eastAsia="Times New Roman" w:hAnsi="Trebuchet MS" w:cs="Times New Roman"/>
          <w:color w:val="000000"/>
          <w:sz w:val="20"/>
          <w:szCs w:val="20"/>
          <w:lang w:eastAsia="ru-RU"/>
        </w:rPr>
        <w:t>000.</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 xml:space="preserve">Уничтожение численности населения методом «убийства </w:t>
      </w:r>
      <w:proofErr w:type="spellStart"/>
      <w:r w:rsidRPr="00B3608D">
        <w:rPr>
          <w:rFonts w:ascii="Trebuchet MS" w:eastAsia="Times New Roman" w:hAnsi="Trebuchet MS" w:cs="Times New Roman"/>
          <w:color w:val="000000"/>
          <w:sz w:val="20"/>
          <w:szCs w:val="20"/>
          <w:lang w:eastAsia="ru-RU"/>
        </w:rPr>
        <w:t>нерождённого</w:t>
      </w:r>
      <w:proofErr w:type="spellEnd"/>
      <w:r w:rsidRPr="00B3608D">
        <w:rPr>
          <w:rFonts w:ascii="Trebuchet MS" w:eastAsia="Times New Roman" w:hAnsi="Trebuchet MS" w:cs="Times New Roman"/>
          <w:color w:val="000000"/>
          <w:sz w:val="20"/>
          <w:szCs w:val="20"/>
          <w:lang w:eastAsia="ru-RU"/>
        </w:rPr>
        <w:t xml:space="preserve"> человека» применяется Западной цивилизацией по отношению к Русской цивилизации уже с 1920-го года. Эта практика закреплена в нашем законодательстве после распада православной Российской империи. РСФСР стала первым государством мира, узаконившим прерывание беременности. И эффективность данного метода налицо: на сегодняшний день наша страна лидирует по количеству «убийств своих граждан до рождения».</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w:t>
      </w:r>
      <w:proofErr w:type="spellStart"/>
      <w:r w:rsidRPr="00B3608D">
        <w:rPr>
          <w:rFonts w:ascii="Trebuchet MS" w:eastAsia="Times New Roman" w:hAnsi="Trebuchet MS" w:cs="Times New Roman"/>
          <w:color w:val="000000"/>
          <w:sz w:val="20"/>
          <w:szCs w:val="20"/>
          <w:lang w:eastAsia="ru-RU"/>
        </w:rPr>
        <w:t>Cуверенному</w:t>
      </w:r>
      <w:proofErr w:type="spellEnd"/>
      <w:r w:rsidRPr="00B3608D">
        <w:rPr>
          <w:rFonts w:ascii="Trebuchet MS" w:eastAsia="Times New Roman" w:hAnsi="Trebuchet MS" w:cs="Times New Roman"/>
          <w:color w:val="000000"/>
          <w:sz w:val="20"/>
          <w:szCs w:val="20"/>
          <w:lang w:eastAsia="ru-RU"/>
        </w:rPr>
        <w:t xml:space="preserve"> государству – суверенную демографию», - так звучит один из девизов прошедшего в Москве с 11 по 13 августа V Международного Фестиваля социальных технологий в защиту семейных ценностей «За жизнь - 2014». Как добиться этого суверенитета?</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В начале строительства суверенного государства, конечно, необходимо скинуть ярмо «верховенства международных договоров». И один из рычагов этого инструмента гл.1, ст.15, п.4: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Тогда нас не будут мешать с грязью в европейских судах по иску ЮКОСа, ЦБ РФ не будет выполнять указания МВФ и т.п. Когда мы говорим о негативном влиянии международных договоров на развитие нашего государства, стоит остановиться на некоторых из них.</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Декларация прав ребенка (Принята резолюцией 1386 (ХIV) Генеральной Ассамблеи ООН от 20 ноября 1959 года): «Ребенок, в</w:t>
      </w:r>
      <w:bookmarkStart w:id="0" w:name="_GoBack"/>
      <w:bookmarkEnd w:id="0"/>
      <w:r w:rsidRPr="00B3608D">
        <w:rPr>
          <w:rFonts w:ascii="Trebuchet MS" w:eastAsia="Times New Roman" w:hAnsi="Trebuchet MS" w:cs="Times New Roman"/>
          <w:color w:val="000000"/>
          <w:sz w:val="20"/>
          <w:szCs w:val="20"/>
          <w:lang w:eastAsia="ru-RU"/>
        </w:rPr>
        <w:t>виду его физической и умственной незрелости, нуждается в специальной охране и заботе, включая надлежащую правовую защиту, как до, так и после рождения».</w:t>
      </w:r>
      <w:r w:rsidRPr="00B3608D">
        <w:rPr>
          <w:rFonts w:ascii="Trebuchet MS" w:eastAsia="Times New Roman" w:hAnsi="Trebuchet MS" w:cs="Times New Roman"/>
          <w:color w:val="000000"/>
          <w:sz w:val="20"/>
          <w:szCs w:val="20"/>
          <w:lang w:eastAsia="ru-RU"/>
        </w:rPr>
        <w:br/>
        <w:t>Конвенция о правах ребенка (Принята резолюцией 44/25 Генеральной Ассамблеи от 20 ноября 1989 года) ст.1: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 2: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r w:rsidRPr="00B3608D">
        <w:rPr>
          <w:rFonts w:ascii="Trebuchet MS" w:eastAsia="Times New Roman" w:hAnsi="Trebuchet MS" w:cs="Times New Roman"/>
          <w:color w:val="000000"/>
          <w:sz w:val="20"/>
          <w:szCs w:val="20"/>
          <w:lang w:eastAsia="ru-RU"/>
        </w:rPr>
        <w:b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Безусловно, явной опасности для суверенитета России именно эти документы не несут. Более того, группой юристов Фестиваля «За жизнь» установлено, что приведение национального законодательства Российской Федерации в соответствие с приведенными международными законодательными актами в нашей стране, привело бы к тому, что аборт приравняли к преступлению - убийству человека, совершенному с особой жестокостью группой лиц по предварительному сговору. И, как следствие, сейчас бы в России насчитывалось не 143 000 000, а как минимум 200 000 000 человек.</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Идея запрета абортов в нашей стране требует внимания со стороны НОД. Это идея, которую необходимо поддержать безусловно! Проблема только в том, что никогда не победить в игре, в которой правила устанавливает соперник. Нужно понять, что нельзя бороться с сильными мира сего, играя по навязанным ими правилам. Но даже если правила жестко установлены, по ним хоть как-то можно строить стратегию и тактику. А если условия непредсказуемы? Если эти правила применяются в одних случаях и не применяются в других? Тогда нет шансов даже на ничейный исход. Пресловутые двойные стандарты не дадут нам шансов построить суверенное государство с суверенной демографией при действующей Конституции.</w:t>
      </w: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p>
    <w:p w:rsidR="00B3608D" w:rsidRPr="00B3608D" w:rsidRDefault="00B3608D" w:rsidP="00B3608D">
      <w:pPr>
        <w:spacing w:after="0" w:line="270" w:lineRule="atLeast"/>
        <w:jc w:val="both"/>
        <w:textAlignment w:val="baseline"/>
        <w:rPr>
          <w:rFonts w:ascii="Trebuchet MS" w:eastAsia="Times New Roman" w:hAnsi="Trebuchet MS" w:cs="Times New Roman"/>
          <w:color w:val="000000"/>
          <w:sz w:val="20"/>
          <w:szCs w:val="20"/>
          <w:lang w:eastAsia="ru-RU"/>
        </w:rPr>
      </w:pPr>
      <w:r w:rsidRPr="00B3608D">
        <w:rPr>
          <w:rFonts w:ascii="Trebuchet MS" w:eastAsia="Times New Roman" w:hAnsi="Trebuchet MS" w:cs="Times New Roman"/>
          <w:color w:val="000000"/>
          <w:sz w:val="20"/>
          <w:szCs w:val="20"/>
          <w:lang w:eastAsia="ru-RU"/>
        </w:rPr>
        <w:t>Будем брать пример с Донецкой Народной Республики. Там уже в мае прописали запрет абортов в Конституции ДНР. И сделали это без всякого упования на главенство международных норм.</w:t>
      </w:r>
    </w:p>
    <w:p w:rsidR="00B3608D" w:rsidRPr="00B3608D" w:rsidRDefault="00B3608D" w:rsidP="00B3608D">
      <w:pPr>
        <w:spacing w:after="0" w:line="270" w:lineRule="atLeast"/>
        <w:jc w:val="center"/>
        <w:textAlignment w:val="baseline"/>
        <w:rPr>
          <w:rFonts w:ascii="Trebuchet MS" w:eastAsia="Times New Roman" w:hAnsi="Trebuchet MS" w:cs="Times New Roman"/>
          <w:color w:val="000000"/>
          <w:sz w:val="20"/>
          <w:szCs w:val="20"/>
          <w:lang w:eastAsia="ru-RU"/>
        </w:rPr>
      </w:pPr>
    </w:p>
    <w:p w:rsidR="00B3608D" w:rsidRPr="00B3608D" w:rsidRDefault="00B3608D" w:rsidP="00B3608D">
      <w:pPr>
        <w:shd w:val="clear" w:color="auto" w:fill="FFFFFF"/>
        <w:spacing w:line="240" w:lineRule="auto"/>
        <w:textAlignment w:val="baseline"/>
        <w:rPr>
          <w:rFonts w:ascii="Trebuchet MS" w:eastAsia="Times New Roman" w:hAnsi="Trebuchet MS" w:cs="Times New Roman"/>
          <w:color w:val="000000"/>
          <w:sz w:val="24"/>
          <w:szCs w:val="24"/>
          <w:lang w:eastAsia="ru-RU"/>
        </w:rPr>
      </w:pPr>
      <w:r w:rsidRPr="00B3608D">
        <w:rPr>
          <w:rFonts w:ascii="Trebuchet MS" w:eastAsia="Times New Roman" w:hAnsi="Trebuchet MS" w:cs="Times New Roman"/>
          <w:color w:val="000000"/>
          <w:sz w:val="24"/>
          <w:szCs w:val="24"/>
          <w:lang w:eastAsia="ru-RU"/>
        </w:rPr>
        <w:t xml:space="preserve">Автор публикации: Габдрахманов Марк </w:t>
      </w:r>
      <w:proofErr w:type="spellStart"/>
      <w:r w:rsidRPr="00B3608D">
        <w:rPr>
          <w:rFonts w:ascii="Trebuchet MS" w:eastAsia="Times New Roman" w:hAnsi="Trebuchet MS" w:cs="Times New Roman"/>
          <w:color w:val="000000"/>
          <w:sz w:val="24"/>
          <w:szCs w:val="24"/>
          <w:lang w:eastAsia="ru-RU"/>
        </w:rPr>
        <w:t>Наибович</w:t>
      </w:r>
      <w:proofErr w:type="spellEnd"/>
    </w:p>
    <w:p w:rsidR="00A6698B" w:rsidRPr="00B3608D" w:rsidRDefault="00A6698B" w:rsidP="00B3608D"/>
    <w:sectPr w:rsidR="00A6698B" w:rsidRPr="00B36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C1"/>
    <w:rsid w:val="0016639D"/>
    <w:rsid w:val="003A0A46"/>
    <w:rsid w:val="004A4DC5"/>
    <w:rsid w:val="005A3936"/>
    <w:rsid w:val="00617AD6"/>
    <w:rsid w:val="007D73FF"/>
    <w:rsid w:val="008025A7"/>
    <w:rsid w:val="009826BA"/>
    <w:rsid w:val="0098280D"/>
    <w:rsid w:val="00A26C50"/>
    <w:rsid w:val="00A6698B"/>
    <w:rsid w:val="00B3608D"/>
    <w:rsid w:val="00B57FBA"/>
    <w:rsid w:val="00B6728C"/>
    <w:rsid w:val="00E661C1"/>
    <w:rsid w:val="00EA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41F65-67CA-4B38-97F5-351F9B30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6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61C1"/>
  </w:style>
  <w:style w:type="paragraph" w:styleId="a3">
    <w:name w:val="Normal (Web)"/>
    <w:basedOn w:val="a"/>
    <w:uiPriority w:val="99"/>
    <w:unhideWhenUsed/>
    <w:rsid w:val="00E66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1C1"/>
    <w:rPr>
      <w:b/>
      <w:bCs/>
    </w:rPr>
  </w:style>
  <w:style w:type="character" w:customStyle="1" w:styleId="10">
    <w:name w:val="Заголовок 1 Знак"/>
    <w:basedOn w:val="a0"/>
    <w:link w:val="1"/>
    <w:uiPriority w:val="9"/>
    <w:rsid w:val="00B3608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88334">
      <w:bodyDiv w:val="1"/>
      <w:marLeft w:val="0"/>
      <w:marRight w:val="0"/>
      <w:marTop w:val="0"/>
      <w:marBottom w:val="0"/>
      <w:divBdr>
        <w:top w:val="none" w:sz="0" w:space="0" w:color="auto"/>
        <w:left w:val="none" w:sz="0" w:space="0" w:color="auto"/>
        <w:bottom w:val="none" w:sz="0" w:space="0" w:color="auto"/>
        <w:right w:val="none" w:sz="0" w:space="0" w:color="auto"/>
      </w:divBdr>
      <w:divsChild>
        <w:div w:id="1034579616">
          <w:marLeft w:val="0"/>
          <w:marRight w:val="0"/>
          <w:marTop w:val="0"/>
          <w:marBottom w:val="0"/>
          <w:divBdr>
            <w:top w:val="none" w:sz="0" w:space="0" w:color="auto"/>
            <w:left w:val="none" w:sz="0" w:space="0" w:color="auto"/>
            <w:bottom w:val="none" w:sz="0" w:space="0" w:color="auto"/>
            <w:right w:val="none" w:sz="0" w:space="0" w:color="auto"/>
          </w:divBdr>
        </w:div>
        <w:div w:id="575170524">
          <w:marLeft w:val="0"/>
          <w:marRight w:val="0"/>
          <w:marTop w:val="0"/>
          <w:marBottom w:val="225"/>
          <w:divBdr>
            <w:top w:val="none" w:sz="0" w:space="0" w:color="auto"/>
            <w:left w:val="none" w:sz="0" w:space="0" w:color="auto"/>
            <w:bottom w:val="none" w:sz="0" w:space="0" w:color="auto"/>
            <w:right w:val="none" w:sz="0" w:space="0" w:color="auto"/>
          </w:divBdr>
        </w:div>
        <w:div w:id="221213215">
          <w:marLeft w:val="0"/>
          <w:marRight w:val="0"/>
          <w:marTop w:val="0"/>
          <w:marBottom w:val="450"/>
          <w:divBdr>
            <w:top w:val="none" w:sz="0" w:space="0" w:color="auto"/>
            <w:left w:val="none" w:sz="0" w:space="0" w:color="auto"/>
            <w:bottom w:val="none" w:sz="0" w:space="0" w:color="auto"/>
            <w:right w:val="none" w:sz="0" w:space="0" w:color="auto"/>
          </w:divBdr>
        </w:div>
        <w:div w:id="939876885">
          <w:marLeft w:val="0"/>
          <w:marRight w:val="0"/>
          <w:marTop w:val="0"/>
          <w:marBottom w:val="450"/>
          <w:divBdr>
            <w:top w:val="none" w:sz="0" w:space="0" w:color="auto"/>
            <w:left w:val="none" w:sz="0" w:space="0" w:color="auto"/>
            <w:bottom w:val="none" w:sz="0" w:space="0" w:color="auto"/>
            <w:right w:val="none" w:sz="0" w:space="0" w:color="auto"/>
          </w:divBdr>
        </w:div>
      </w:divsChild>
    </w:div>
    <w:div w:id="17829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Габдрахманов</dc:creator>
  <cp:keywords/>
  <dc:description/>
  <cp:lastModifiedBy>Марат Габдрахманов</cp:lastModifiedBy>
  <cp:revision>2</cp:revision>
  <dcterms:created xsi:type="dcterms:W3CDTF">2016-02-25T10:18:00Z</dcterms:created>
  <dcterms:modified xsi:type="dcterms:W3CDTF">2016-02-25T10:18:00Z</dcterms:modified>
</cp:coreProperties>
</file>