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Style w:val="a4"/>
          <w:rFonts w:ascii="Arial" w:hAnsi="Arial" w:cs="Arial"/>
          <w:color w:val="000000"/>
        </w:rPr>
        <w:t>MALTA’DA ONLINE GAMING İŞ FIRSATLARI</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Muhteşem Malta adasında çalışın ve ikamet edin. Yüksek maaşlar, profesyonel olarak kendinizi geliştirebileceğiniz pozitif bir atmosfer ve daha birçok avantajlar sunuyoruz.</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Platin Gaming online ve offline (bayii) spor bahisi, casino ve sanal oyunlarda en iyi çözümleri sunmaya çalışmaktadır. Platin Gaming , online gaming alanında 20 yıllık tecrübeye sahip, uluslararası bir grubun parçasıdır. Kuruluşumuzdan bu yana, güçlenerek devam ediyoruz ve Malta’nın önde gelen yazılım geliştiricileri arasında yer alıyoruz.</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Style w:val="a4"/>
          <w:rFonts w:ascii="Arial" w:hAnsi="Arial" w:cs="Arial"/>
          <w:color w:val="000000"/>
        </w:rPr>
        <w:t>PLATIN GAMING’IN BAŞARILARININ BİR PARÇASI OLUN:</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Ekibimizin genel merkezi Malta’da olmasının yanı sıra, dünya genelinde ek satış ve pazarlama ofislerine sahibiz. Kurumsal dilimiz İngilizce olmasına rağmen, ekibimiz 10’un üzerinde farklı milliyetlerde bireylerden oluşmaktadır.</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Bir ekip oluştururken, kültür farklılıklarına uygun kişilikte, güçlü adaylar seçmeye çalışıyoruz. Bu şekilde bir işe alma felsefesi, farklı deneyim ve özgeçmişlerden yararlanmamıza olanak sağlamaktadır.</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Platin Gaming’de çalışanlarımızın yeteneklerini hem destekleyerek hem de promosyon fırsatları sunarak motive olmalarını sağlıyoruz, aynı zamanda profesyonel olarak kendilerini geliştirebilecekleri bir atmosfer yaratıyoruz. Takımımızın parçası olarak, doğrudan bir etki yaratabilirsiniz. Firmamızın gelişmesini sağlamak için, ekibimizdeki bireylerin bakış açılarına, deneyimlerine ve görüşlerine önem veriyoruz.</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Style w:val="a4"/>
          <w:rFonts w:ascii="Arial" w:hAnsi="Arial" w:cs="Arial"/>
          <w:color w:val="000000"/>
        </w:rPr>
        <w:t>Açık Pozisyonlar</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Daha başarılı bir gelecek inşa etmek için, devamlı olarak ekibimize katılabilecek yetenekli bireyler arıyoruz. Hem çalışmak hem de yaşamak için harika bir yer olan Malta adasında bir iş başvuru yapın ve iş bulma şansına sahip olun. Malta’daki ofislerimizi genişletiyoruz ve farklı iş fırsatları yaratıyoruz.</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Platin Gaming’de yeni profesyonel iş hayatınıza uyum sağlamanıza yardımcı olacak yüksek kaliteli bir ekiple karşılaşacaksınız.</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Fonts w:ascii="Arial" w:hAnsi="Arial" w:cs="Arial"/>
          <w:color w:val="000000"/>
        </w:rPr>
        <w:t>Ekibimize katılmak istiyorsunuz fakat size uygun bir pozisyon göremediniz mi? Platin Gaming’de nasıl bir etki yaratacağınız konusunda motive edici bir e-posta ile CV’nizi bize gönderin.</w:t>
      </w:r>
    </w:p>
    <w:p w:rsidR="000631E7" w:rsidRDefault="000631E7" w:rsidP="000631E7">
      <w:pPr>
        <w:pStyle w:val="a3"/>
        <w:shd w:val="clear" w:color="auto" w:fill="EEEEEE"/>
        <w:spacing w:before="0" w:beforeAutospacing="0" w:after="0" w:afterAutospacing="0" w:line="405" w:lineRule="atLeast"/>
        <w:textAlignment w:val="baseline"/>
        <w:rPr>
          <w:rFonts w:ascii="Arial" w:hAnsi="Arial" w:cs="Arial"/>
          <w:color w:val="000000"/>
        </w:rPr>
      </w:pPr>
      <w:r>
        <w:rPr>
          <w:rStyle w:val="a4"/>
          <w:rFonts w:ascii="Arial" w:hAnsi="Arial" w:cs="Arial"/>
          <w:color w:val="000000"/>
        </w:rPr>
        <w:t>Hızlı bir etki yaratmak için- bugün başvurun!</w:t>
      </w:r>
    </w:p>
    <w:p w:rsidR="00273658" w:rsidRDefault="00273658">
      <w:bookmarkStart w:id="0" w:name="_GoBack"/>
      <w:bookmarkEnd w:id="0"/>
    </w:p>
    <w:sectPr w:rsidR="00273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2B"/>
    <w:rsid w:val="00053C2B"/>
    <w:rsid w:val="000631E7"/>
    <w:rsid w:val="00273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31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3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2</cp:revision>
  <dcterms:created xsi:type="dcterms:W3CDTF">2016-02-28T01:34:00Z</dcterms:created>
  <dcterms:modified xsi:type="dcterms:W3CDTF">2016-02-28T01:34:00Z</dcterms:modified>
</cp:coreProperties>
</file>