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pPr w:leftFromText="187" w:rightFromText="187" w:vertAnchor="page" w:horzAnchor="margin" w:tblpY="1441"/>
        <w:tblOverlap w:val="never"/>
        <w:tblW w:w="0" w:type="auto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8639"/>
      </w:tblGrid>
      <w:tr w:rsidR="00132CE5" w:rsidRPr="00AB2CD9" w:rsidTr="00AB2CD9">
        <w:trPr>
          <w:trHeight w:val="720"/>
        </w:trPr>
        <w:tc>
          <w:tcPr>
            <w:tcW w:w="8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9BBBD9"/>
            <w:vAlign w:val="center"/>
          </w:tcPr>
          <w:p w:rsidR="00132CE5" w:rsidRPr="00AB2CD9" w:rsidRDefault="00AB2CD9">
            <w:pPr>
              <w:pStyle w:val="1"/>
              <w:framePr w:hSpace="0" w:wrap="auto" w:vAnchor="margin" w:xAlign="left" w:yAlign="inline"/>
            </w:pPr>
            <w:r>
              <w:t>ведущий тренер</w:t>
            </w:r>
            <w:r w:rsidRPr="00AB2CD9">
              <w:rPr>
                <w:lang w:val="ru-RU"/>
              </w:rPr>
              <w:t>:</w:t>
            </w:r>
            <w:r>
              <w:t>гандева Н</w:t>
            </w:r>
            <w:r w:rsidRPr="00AB2CD9">
              <w:rPr>
                <w:lang w:val="ru-RU"/>
              </w:rPr>
              <w:t>.</w:t>
            </w:r>
            <w:r>
              <w:t>В</w:t>
            </w:r>
          </w:p>
        </w:tc>
      </w:tr>
      <w:tr w:rsidR="00132CE5" w:rsidRPr="000C51DC" w:rsidTr="00AB2CD9">
        <w:trPr>
          <w:trHeight w:val="562"/>
        </w:trPr>
        <w:tc>
          <w:tcPr>
            <w:tcW w:w="8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32CE5" w:rsidRPr="00AB2CD9" w:rsidRDefault="000C51DC">
            <w:pPr>
              <w:tabs>
                <w:tab w:val="left" w:pos="1080"/>
                <w:tab w:val="left" w:pos="2520"/>
                <w:tab w:val="left" w:pos="4500"/>
                <w:tab w:val="left" w:pos="6120"/>
              </w:tabs>
              <w:rPr>
                <w:b/>
                <w:sz w:val="28"/>
                <w:szCs w:val="28"/>
              </w:rPr>
            </w:pPr>
            <w:r w:rsidRPr="00AB2CD9">
              <w:rPr>
                <w:b/>
                <w:sz w:val="28"/>
                <w:szCs w:val="28"/>
                <w:u w:val="single"/>
              </w:rPr>
              <w:t>Тема вебинара</w:t>
            </w:r>
            <w:r w:rsidRPr="00AB2CD9">
              <w:rPr>
                <w:b/>
                <w:sz w:val="28"/>
                <w:szCs w:val="28"/>
                <w:u w:val="single"/>
                <w:lang w:val="ru-RU"/>
              </w:rPr>
              <w:t>:</w:t>
            </w:r>
            <w:r w:rsidRPr="00AB2CD9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B2CD9">
              <w:rPr>
                <w:b/>
                <w:sz w:val="28"/>
                <w:szCs w:val="28"/>
              </w:rPr>
              <w:t>„ Учет труда и заработной платы в программе 1С</w:t>
            </w:r>
            <w:r w:rsidRPr="00AB2CD9">
              <w:rPr>
                <w:b/>
                <w:sz w:val="28"/>
                <w:szCs w:val="28"/>
                <w:lang w:val="ru-RU"/>
              </w:rPr>
              <w:t xml:space="preserve">: </w:t>
            </w:r>
            <w:r w:rsidRPr="00AB2CD9">
              <w:rPr>
                <w:b/>
                <w:sz w:val="28"/>
                <w:szCs w:val="28"/>
              </w:rPr>
              <w:t>ЗУП 8</w:t>
            </w:r>
            <w:r w:rsidRPr="00AB2CD9">
              <w:rPr>
                <w:b/>
                <w:sz w:val="28"/>
                <w:szCs w:val="28"/>
                <w:lang w:val="ru-RU"/>
              </w:rPr>
              <w:t>.3</w:t>
            </w:r>
            <w:r w:rsidRPr="00AB2CD9">
              <w:rPr>
                <w:b/>
                <w:sz w:val="28"/>
                <w:szCs w:val="28"/>
              </w:rPr>
              <w:t>“</w:t>
            </w:r>
          </w:p>
        </w:tc>
      </w:tr>
      <w:tr w:rsidR="00132CE5" w:rsidRPr="000C51DC" w:rsidTr="00AB2CD9">
        <w:trPr>
          <w:trHeight w:val="9400"/>
        </w:trPr>
        <w:tc>
          <w:tcPr>
            <w:tcW w:w="8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32CE5" w:rsidRDefault="00AB2CD9" w:rsidP="00AB2CD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4116705</wp:posOffset>
                      </wp:positionV>
                      <wp:extent cx="5339715" cy="2315210"/>
                      <wp:effectExtent l="0" t="1905" r="3810" b="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9715" cy="231521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D9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  <a:gs pos="100000">
                                    <a:srgbClr val="9BBBD9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0;margin-top:324.15pt;width:420.45pt;height:182.3pt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" stroked="f">
                      <v:fill color2="#9bbbd9" rotate="t" focus="100%" type="gradient"/>
                    </v:rect>
                  </w:pict>
                </mc:Fallback>
              </mc:AlternateContent>
            </w:r>
            <w:r w:rsidR="000C51DC" w:rsidRPr="000C51DC">
              <w:rPr>
                <w:sz w:val="28"/>
                <w:szCs w:val="28"/>
                <w:lang w:val="ru-RU"/>
              </w:rPr>
              <w:t>План</w:t>
            </w:r>
            <w:r w:rsidR="000C51DC" w:rsidRPr="000C51DC">
              <w:rPr>
                <w:sz w:val="28"/>
                <w:szCs w:val="28"/>
                <w:lang w:val="en-US"/>
              </w:rPr>
              <w:t>:</w:t>
            </w:r>
          </w:p>
          <w:p w:rsidR="000C51DC" w:rsidRPr="000C51DC" w:rsidRDefault="000C51DC" w:rsidP="00AB2C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Производственный календарь</w:t>
            </w:r>
          </w:p>
          <w:p w:rsidR="000C51DC" w:rsidRPr="000C51DC" w:rsidRDefault="000C51DC" w:rsidP="00AB2C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Создание графиков работы</w:t>
            </w:r>
          </w:p>
          <w:p w:rsidR="000C51DC" w:rsidRPr="000C51DC" w:rsidRDefault="000C51DC" w:rsidP="00AB2C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Настройка параметров учета ЗУП</w:t>
            </w:r>
          </w:p>
          <w:p w:rsidR="000C51DC" w:rsidRPr="000C51DC" w:rsidRDefault="000C51DC" w:rsidP="00AB2C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Настройки „Должности и профессии в ЗУП</w:t>
            </w:r>
          </w:p>
          <w:p w:rsidR="000C51DC" w:rsidRPr="000C51DC" w:rsidRDefault="000C51DC" w:rsidP="00AB2C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Настройки </w:t>
            </w:r>
            <w:r>
              <w:rPr>
                <w:sz w:val="28"/>
                <w:szCs w:val="28"/>
              </w:rPr>
              <w:t>„Подразделения“</w:t>
            </w:r>
          </w:p>
          <w:p w:rsidR="000C51DC" w:rsidRPr="000C51DC" w:rsidRDefault="000C51DC" w:rsidP="00AB2C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Создание штатного расписания</w:t>
            </w:r>
          </w:p>
          <w:p w:rsidR="000C51DC" w:rsidRPr="000C51DC" w:rsidRDefault="000C51DC" w:rsidP="00AB2C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Физические лица и сотрудники</w:t>
            </w:r>
            <w:bookmarkStart w:id="0" w:name="_GoBack"/>
            <w:bookmarkEnd w:id="0"/>
          </w:p>
          <w:p w:rsidR="000C51DC" w:rsidRPr="000C51DC" w:rsidRDefault="000C51DC" w:rsidP="00AB2C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Прием на работу в организацию</w:t>
            </w:r>
          </w:p>
          <w:p w:rsidR="000C51DC" w:rsidRPr="000C51DC" w:rsidRDefault="000C51DC" w:rsidP="00AB2C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Начисление заработной платы</w:t>
            </w:r>
          </w:p>
          <w:p w:rsidR="000C51DC" w:rsidRPr="000C51DC" w:rsidRDefault="000C51DC" w:rsidP="00AB2C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Работа в выходные и праздничные дни</w:t>
            </w:r>
          </w:p>
          <w:p w:rsidR="000C51DC" w:rsidRDefault="000C51DC" w:rsidP="00AB2C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Оплата сверхурочной работы</w:t>
            </w:r>
          </w:p>
          <w:p w:rsidR="000C51DC" w:rsidRDefault="000C51DC" w:rsidP="00AB2C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Командировка</w:t>
            </w:r>
          </w:p>
          <w:p w:rsidR="000C51DC" w:rsidRDefault="000C51DC" w:rsidP="00AB2C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Расчет отпускных</w:t>
            </w:r>
          </w:p>
          <w:p w:rsidR="000C51DC" w:rsidRDefault="000C51DC" w:rsidP="00AB2C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Отпуск без сохранения заработной платы</w:t>
            </w:r>
          </w:p>
          <w:p w:rsidR="000C51DC" w:rsidRDefault="000C51DC" w:rsidP="00AB2C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Пособие по временной нетрудоспособности</w:t>
            </w:r>
          </w:p>
          <w:p w:rsidR="000C51DC" w:rsidRDefault="00AB2CD9" w:rsidP="00AB2C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Займы с сотрудниками</w:t>
            </w:r>
          </w:p>
          <w:p w:rsidR="00AB2CD9" w:rsidRDefault="00AB2CD9" w:rsidP="00AB2C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Расчеты с сотрудниками по договарам ГПХ</w:t>
            </w:r>
          </w:p>
          <w:p w:rsidR="00AB2CD9" w:rsidRPr="00AB2CD9" w:rsidRDefault="00AB2CD9" w:rsidP="00AB2C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Алименты</w:t>
            </w:r>
          </w:p>
          <w:p w:rsidR="000C51DC" w:rsidRPr="000C51DC" w:rsidRDefault="000C51DC" w:rsidP="00AB2C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Формирование табеля учета рабочего времени</w:t>
            </w:r>
          </w:p>
          <w:p w:rsidR="000C51DC" w:rsidRPr="000C51DC" w:rsidRDefault="000C51DC" w:rsidP="00AB2C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Выплата аванса </w:t>
            </w:r>
          </w:p>
          <w:p w:rsidR="000C51DC" w:rsidRPr="00AB2CD9" w:rsidRDefault="000C51DC" w:rsidP="00AB2C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Выплата заработной платы</w:t>
            </w:r>
          </w:p>
          <w:p w:rsidR="00AB2CD9" w:rsidRPr="00AB2CD9" w:rsidRDefault="00AB2CD9" w:rsidP="00AB2CD9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Формирование отчетности</w:t>
            </w:r>
          </w:p>
          <w:p w:rsidR="00AB2CD9" w:rsidRPr="000C51DC" w:rsidRDefault="00AB2CD9" w:rsidP="00AB2CD9">
            <w:pPr>
              <w:ind w:left="720"/>
              <w:rPr>
                <w:sz w:val="28"/>
                <w:szCs w:val="28"/>
                <w:lang w:val="ru-RU"/>
              </w:rPr>
            </w:pPr>
          </w:p>
          <w:p w:rsidR="000C51DC" w:rsidRPr="000C51DC" w:rsidRDefault="000C51DC" w:rsidP="000C51DC">
            <w:pPr>
              <w:ind w:left="360"/>
              <w:rPr>
                <w:sz w:val="28"/>
                <w:szCs w:val="28"/>
                <w:lang w:val="ru-RU"/>
              </w:rPr>
            </w:pPr>
          </w:p>
        </w:tc>
      </w:tr>
    </w:tbl>
    <w:p w:rsidR="00132CE5" w:rsidRDefault="00132CE5"/>
    <w:sectPr w:rsidR="00132CE5" w:rsidSect="00132CE5">
      <w:pgSz w:w="11907" w:h="16839"/>
      <w:pgMar w:top="720" w:right="720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E2921"/>
    <w:multiLevelType w:val="hybridMultilevel"/>
    <w:tmpl w:val="2168F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ignoreMixedContent/>
  <w:alwaysShowPlaceholderTex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DC"/>
    <w:rsid w:val="000C51DC"/>
    <w:rsid w:val="00132CE5"/>
    <w:rsid w:val="008368C6"/>
    <w:rsid w:val="00A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bbb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Verdana" w:hAnsi="Verdana" w:cs="Verdana"/>
      <w:sz w:val="16"/>
      <w:szCs w:val="16"/>
      <w:lang w:val="bg-BG" w:eastAsia="bg-BG"/>
    </w:rPr>
  </w:style>
  <w:style w:type="paragraph" w:styleId="1">
    <w:name w:val="heading 1"/>
    <w:basedOn w:val="a"/>
    <w:next w:val="a"/>
    <w:qFormat/>
    <w:pPr>
      <w:framePr w:hSpace="187" w:wrap="around" w:vAnchor="text" w:hAnchor="text" w:xAlign="center" w:y="1"/>
      <w:outlineLvl w:val="0"/>
    </w:pPr>
    <w:rPr>
      <w:rFonts w:cs="Times New Roman"/>
      <w:b/>
      <w:caps/>
      <w:color w:val="FFFFFF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</w:rPr>
  </w:style>
  <w:style w:type="character" w:customStyle="1" w:styleId="CheckboxChar">
    <w:name w:val="Checkbox Char"/>
    <w:basedOn w:val="a0"/>
    <w:link w:val="a4"/>
  </w:style>
  <w:style w:type="paragraph" w:customStyle="1" w:styleId="a4">
    <w:name w:val="Квадратче"/>
    <w:basedOn w:val="a"/>
    <w:link w:val="CheckboxChar"/>
    <w:pPr>
      <w:framePr w:hSpace="187" w:wrap="around" w:vAnchor="page" w:hAnchor="text" w:xAlign="center" w:y="1441"/>
    </w:pPr>
    <w:rPr>
      <w:lang w:bidi="bg-BG"/>
    </w:rPr>
  </w:style>
  <w:style w:type="paragraph" w:customStyle="1" w:styleId="Checkbox">
    <w:name w:val="Checkbox"/>
    <w:basedOn w:val="a"/>
    <w:link w:val="a5"/>
  </w:style>
  <w:style w:type="character" w:customStyle="1" w:styleId="a5">
    <w:name w:val="Квадратче за отметка"/>
    <w:basedOn w:val="a0"/>
    <w:link w:val="Checkbox"/>
    <w:locked/>
    <w:rPr>
      <w:rFonts w:ascii="Verdana" w:hAnsi="Verdana" w:hint="default"/>
      <w:sz w:val="16"/>
      <w:szCs w:val="18"/>
      <w:lang w:val="bg-BG" w:eastAsia="bg-BG" w:bidi="bg-BG"/>
    </w:rPr>
  </w:style>
  <w:style w:type="table" w:customStyle="1" w:styleId="10">
    <w:name w:val="Нормална таблица1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Verdana" w:hAnsi="Verdana" w:cs="Verdana"/>
      <w:sz w:val="16"/>
      <w:szCs w:val="16"/>
      <w:lang w:val="bg-BG" w:eastAsia="bg-BG"/>
    </w:rPr>
  </w:style>
  <w:style w:type="paragraph" w:styleId="1">
    <w:name w:val="heading 1"/>
    <w:basedOn w:val="a"/>
    <w:next w:val="a"/>
    <w:qFormat/>
    <w:pPr>
      <w:framePr w:hSpace="187" w:wrap="around" w:vAnchor="text" w:hAnchor="text" w:xAlign="center" w:y="1"/>
      <w:outlineLvl w:val="0"/>
    </w:pPr>
    <w:rPr>
      <w:rFonts w:cs="Times New Roman"/>
      <w:b/>
      <w:caps/>
      <w:color w:val="FFFFFF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</w:rPr>
  </w:style>
  <w:style w:type="character" w:customStyle="1" w:styleId="CheckboxChar">
    <w:name w:val="Checkbox Char"/>
    <w:basedOn w:val="a0"/>
    <w:link w:val="a4"/>
  </w:style>
  <w:style w:type="paragraph" w:customStyle="1" w:styleId="a4">
    <w:name w:val="Квадратче"/>
    <w:basedOn w:val="a"/>
    <w:link w:val="CheckboxChar"/>
    <w:pPr>
      <w:framePr w:hSpace="187" w:wrap="around" w:vAnchor="page" w:hAnchor="text" w:xAlign="center" w:y="1441"/>
    </w:pPr>
    <w:rPr>
      <w:lang w:bidi="bg-BG"/>
    </w:rPr>
  </w:style>
  <w:style w:type="paragraph" w:customStyle="1" w:styleId="Checkbox">
    <w:name w:val="Checkbox"/>
    <w:basedOn w:val="a"/>
    <w:link w:val="a5"/>
  </w:style>
  <w:style w:type="character" w:customStyle="1" w:styleId="a5">
    <w:name w:val="Квадратче за отметка"/>
    <w:basedOn w:val="a0"/>
    <w:link w:val="Checkbox"/>
    <w:locked/>
    <w:rPr>
      <w:rFonts w:ascii="Verdana" w:hAnsi="Verdana" w:hint="default"/>
      <w:sz w:val="16"/>
      <w:szCs w:val="18"/>
      <w:lang w:val="bg-BG" w:eastAsia="bg-BG" w:bidi="bg-BG"/>
    </w:rPr>
  </w:style>
  <w:style w:type="table" w:customStyle="1" w:styleId="10">
    <w:name w:val="Нормална таблица1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Fax%20cover%20sheet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018CC-12FD-4D31-9284-A725081A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 cover sheet</Template>
  <TotalTime>14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ФАКС</vt:lpstr>
    </vt:vector>
  </TitlesOfParts>
  <Company>Microsoft Corporation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2004-01-12T06:47:00Z</cp:lastPrinted>
  <dcterms:created xsi:type="dcterms:W3CDTF">2016-04-07T08:26:00Z</dcterms:created>
  <dcterms:modified xsi:type="dcterms:W3CDTF">2016-04-07T08:40:00Z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TC010427321026</vt:lpwstr>
  </property>
</Properties>
</file>