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6" w:lineRule="auto"/>
        <w:contextualSpacing w:val="0"/>
        <w:jc w:val="center"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Маркетинг является неотъемлемой частью любого бизнеса. Это один из важнейших факторов конкурентоспособности на рынке. Исходя из этого можно сделать вывод:</w:t>
      </w:r>
    </w:p>
    <w:p w:rsidR="00000000" w:rsidDel="00000000" w:rsidP="00000000" w:rsidRDefault="00000000" w:rsidRPr="00000000">
      <w:pPr>
        <w:spacing w:line="336" w:lineRule="auto"/>
        <w:contextualSpacing w:val="0"/>
        <w:jc w:val="center"/>
      </w:pPr>
      <w:r w:rsidDel="00000000" w:rsidR="00000000" w:rsidRPr="00000000">
        <w:rPr>
          <w:color w:val="333333"/>
          <w:sz w:val="32"/>
          <w:szCs w:val="32"/>
          <w:shd w:fill="fafafa" w:val="clear"/>
          <w:rtl w:val="0"/>
        </w:rPr>
        <w:t xml:space="preserve">чтобы поднять бизнес на новой уровень - необходимо разработать эффективную маркетинговую стратегию.</w:t>
      </w:r>
    </w:p>
    <w:p w:rsidR="00000000" w:rsidDel="00000000" w:rsidP="00000000" w:rsidRDefault="00000000" w:rsidRPr="00000000">
      <w:pPr>
        <w:spacing w:line="336" w:lineRule="auto"/>
        <w:contextualSpacing w:val="0"/>
        <w:jc w:val="center"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Учитывая последние тенденции в мире, интернет-маркетинг должен составлять основной костяк в продвижении товаров и услуг. А контент, в свою очередь, является главной составляющей интернет-маркетинга.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Некачественный контент и ошибки в СЕО-продвижении - это самая распространенная проблема интернет-маркетинга. Чтобы в новом году не совершать подобных оплошностей, ниже рассмотрим 6 самых часто встречаемых СЕО-ошибок 2015 года.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1. Плохие заголовки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Вы можете написать лучшую статью в мире, наполненную качественными текстами, картинками и видео, но если над ней будет написан плохой заголовок, то эффективность контента будет недостаточной. Как показывают статистические данные: только 2 человека из 10 открывают статью после прочтения заголовка. Поэтому крайне важно составлять яркие заголовки, которые будут притягивать потенциальных посетителей. Этому будет посвящена </w:t>
      </w:r>
      <w:hyperlink r:id="rId5">
        <w:r w:rsidDel="00000000" w:rsidR="00000000" w:rsidRPr="00000000">
          <w:rPr>
            <w:color w:val="009eb8"/>
            <w:sz w:val="21"/>
            <w:szCs w:val="21"/>
            <w:shd w:fill="fafafa" w:val="clear"/>
            <w:rtl w:val="0"/>
          </w:rPr>
          <w:t xml:space="preserve">отдельная статья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Отсутствие направленности на целевую аудиторию.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Перед началом написания текстов, вы должны иметь четкое представление о том, на кого будет направленно рекламное предложение. Вы обязаны обращаться к одному конкретному потребителю, вместо того, чтобы писать для всех, кого это возможно заинтересует. Данные о целевой аудитории должны поступать от аналитического отделения компании. Но если речь идет о небольшом сайте для частного предпринимателя, тогда придется провести исследование самостоятельно.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3.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Орфографические и грамматические ошибки.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Грамматика остается ключевым моментом в создании качественного и увлекательного контента. Даже самое добротное наполнение может не давать желаемого результата, если в тексте будут допущены ошибки. Читайте статью о сервисах для проверки грамматики.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4.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Неправильная платформа для контента.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Вы можете создать отличный сайт, наполнить его подходящим контентом. Вроде все правильно и соответствует маркетинговым тенденциям, но конверсия при этом не увеличивается. Часто такая проблема возникает из-за выбора неверной платформы для продвижения. Иногда просто достаточно перенести контент на другуюплатформу. Маркетинговые исследования должны подсказать на какую именно. К примеру, в некоторых случаях вместо полноценного сайта, достаточно заниматься продвижением в одной из популярных социальных сетей.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5.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Отсутствие СЕО-оптимизации.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Некоторые маркетологи полагают, что в наши дни СЕО не столь важно. Поисковики сами научились отбирать сайты по релевантности. Однако объективных причин отказываться от СЕО нет. Если это хоть как-то может повлиять на позицию сайта в результатах поисковых запросов, тогда необходимо воспользоваться данной возможностью.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6.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Слишком рекламное содержание.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Нельзя создавать контент, имеющий слишком рекламный характер. Подобное наполнение не привлекает потенциальных посетителей, а, наоборот, может распугать уже имеющуюся аудиторию.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240" w:before="240" w:line="336" w:lineRule="auto"/>
        <w:contextualSpacing w:val="0"/>
      </w:pPr>
      <w:bookmarkStart w:colFirst="0" w:colLast="0" w:name="h.oe97gf52e40u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Исключив эти, как может показаться, тривиальные ошибки, вы сможете заметно повысить посещаемость сайта и </w:t>
      </w:r>
      <w:hyperlink r:id="rId6">
        <w:r w:rsidDel="00000000" w:rsidR="00000000" w:rsidRPr="00000000">
          <w:rPr>
            <w:b w:val="1"/>
            <w:color w:val="009eb8"/>
            <w:sz w:val="21"/>
            <w:szCs w:val="21"/>
            <w:shd w:fill="fafafa" w:val="clear"/>
            <w:rtl w:val="0"/>
          </w:rPr>
          <w:t xml:space="preserve">конверсию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afafa" w:val="clear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illiondollarcopywriter.blogspot.com/2016/02/6.html" TargetMode="External"/><Relationship Id="rId6" Type="http://schemas.openxmlformats.org/officeDocument/2006/relationships/hyperlink" Target="http://milliondollarcopywriter.blogspot.com/2016/02/blog-post9.html" TargetMode="External"/></Relationships>
</file>