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6" w:rsidRPr="00063F88" w:rsidRDefault="00F009F3" w:rsidP="00C4383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2419985" cy="1371600"/>
            <wp:effectExtent l="0" t="0" r="0" b="0"/>
            <wp:wrapSquare wrapText="bothSides"/>
            <wp:docPr id="3" name="Imagen 3" descr="Central America is a major trafficking route for cocaine bound for North America and Eur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ral America is a major trafficking route for cocaine bound for North America and Euro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46" w:rsidRPr="00063F88">
        <w:rPr>
          <w:rFonts w:ascii="Times New Roman" w:hAnsi="Times New Roman" w:cs="Times New Roman"/>
          <w:sz w:val="32"/>
          <w:szCs w:val="32"/>
          <w:lang w:val="ru-RU"/>
        </w:rPr>
        <w:t xml:space="preserve">Центральная Америка: </w:t>
      </w:r>
      <w:r w:rsidR="004233DA" w:rsidRPr="001A02FD">
        <w:rPr>
          <w:rFonts w:ascii="Times New Roman" w:hAnsi="Times New Roman" w:cs="Times New Roman"/>
          <w:sz w:val="32"/>
          <w:szCs w:val="32"/>
          <w:lang w:val="ru-RU"/>
        </w:rPr>
        <w:t>“</w:t>
      </w:r>
      <w:r w:rsidR="00154546" w:rsidRPr="00063F88">
        <w:rPr>
          <w:rFonts w:ascii="Times New Roman" w:hAnsi="Times New Roman" w:cs="Times New Roman"/>
          <w:sz w:val="32"/>
          <w:szCs w:val="32"/>
          <w:lang w:val="ru-RU"/>
        </w:rPr>
        <w:t>трубопровод</w:t>
      </w:r>
      <w:r w:rsidR="004233DA" w:rsidRPr="001A02FD">
        <w:rPr>
          <w:rFonts w:ascii="Times New Roman" w:hAnsi="Times New Roman" w:cs="Times New Roman"/>
          <w:sz w:val="32"/>
          <w:szCs w:val="32"/>
          <w:lang w:val="ru-RU"/>
        </w:rPr>
        <w:t>”</w:t>
      </w:r>
      <w:r w:rsidR="00B71984">
        <w:rPr>
          <w:rFonts w:ascii="Times New Roman" w:hAnsi="Times New Roman" w:cs="Times New Roman"/>
          <w:sz w:val="32"/>
          <w:szCs w:val="32"/>
          <w:lang w:val="ru-RU"/>
        </w:rPr>
        <w:t xml:space="preserve"> кокаина в США</w:t>
      </w:r>
      <w:r w:rsidR="00D5388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4703C2" w:rsidRPr="004703C2" w:rsidRDefault="004703C2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609">
        <w:rPr>
          <w:rFonts w:ascii="Times New Roman" w:hAnsi="Times New Roman" w:cs="Times New Roman"/>
          <w:sz w:val="24"/>
          <w:szCs w:val="24"/>
          <w:lang w:val="ru-RU"/>
        </w:rPr>
        <w:t>Около 88 про</w:t>
      </w:r>
      <w:r w:rsidR="00564D3D">
        <w:rPr>
          <w:rFonts w:ascii="Times New Roman" w:hAnsi="Times New Roman" w:cs="Times New Roman"/>
          <w:sz w:val="24"/>
          <w:szCs w:val="24"/>
          <w:lang w:val="ru-RU"/>
        </w:rPr>
        <w:t>центов кокаина поставляется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D3D">
        <w:rPr>
          <w:rFonts w:ascii="Times New Roman" w:hAnsi="Times New Roman" w:cs="Times New Roman"/>
          <w:sz w:val="24"/>
          <w:szCs w:val="24"/>
          <w:lang w:val="ru-RU"/>
        </w:rPr>
        <w:t>в Соединенные Штаты через транзитный корридор: Центральная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D3D">
        <w:rPr>
          <w:rFonts w:ascii="Times New Roman" w:hAnsi="Times New Roman" w:cs="Times New Roman"/>
          <w:sz w:val="24"/>
          <w:szCs w:val="24"/>
          <w:lang w:val="ru-RU"/>
        </w:rPr>
        <w:t xml:space="preserve">Америка,  Мексика. </w:t>
      </w:r>
    </w:p>
    <w:p w:rsidR="00154546" w:rsidRPr="00A64609" w:rsidRDefault="00B71984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54546" w:rsidRPr="00A64609">
        <w:rPr>
          <w:rFonts w:ascii="Times New Roman" w:hAnsi="Times New Roman" w:cs="Times New Roman"/>
          <w:sz w:val="24"/>
          <w:szCs w:val="24"/>
          <w:lang w:val="ru-RU"/>
        </w:rPr>
        <w:t>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ность, социальное неравенство, </w:t>
      </w:r>
      <w:r w:rsidR="00154546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экономических возможностей </w:t>
      </w:r>
      <w:r>
        <w:rPr>
          <w:rFonts w:ascii="Times New Roman" w:hAnsi="Times New Roman" w:cs="Times New Roman"/>
          <w:sz w:val="24"/>
          <w:szCs w:val="24"/>
          <w:lang w:val="ru-RU"/>
        </w:rPr>
        <w:t>в странах Центральной Америки способствуют</w:t>
      </w:r>
      <w:r w:rsidR="00154546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увеличению незаконного оборота наркотиков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региональном и международном масштабе.</w:t>
      </w:r>
    </w:p>
    <w:p w:rsidR="00B71984" w:rsidRPr="0066451A" w:rsidRDefault="00FA7522" w:rsidP="004703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1A">
        <w:rPr>
          <w:rFonts w:ascii="Times New Roman" w:hAnsi="Times New Roman" w:cs="Times New Roman"/>
          <w:sz w:val="28"/>
          <w:szCs w:val="28"/>
          <w:lang w:val="ru-RU"/>
        </w:rPr>
        <w:t>Новости в</w:t>
      </w:r>
      <w:r w:rsidR="00B71984">
        <w:rPr>
          <w:rFonts w:ascii="Times New Roman" w:hAnsi="Times New Roman" w:cs="Times New Roman"/>
          <w:sz w:val="28"/>
          <w:szCs w:val="28"/>
          <w:lang w:val="ru-RU"/>
        </w:rPr>
        <w:t xml:space="preserve"> СМИ</w:t>
      </w:r>
    </w:p>
    <w:p w:rsidR="00780B14" w:rsidRDefault="00B71984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780B14">
        <w:rPr>
          <w:rFonts w:ascii="Times New Roman" w:hAnsi="Times New Roman" w:cs="Times New Roman"/>
          <w:sz w:val="24"/>
          <w:szCs w:val="24"/>
          <w:lang w:val="ru-RU"/>
        </w:rPr>
        <w:t>формационные блоки СМИ как государственных, так и частных вещательных компаний ежедневно заполнены сообщениями о тактических операциях па фронтах нарковойн.</w:t>
      </w:r>
    </w:p>
    <w:p w:rsidR="004233DA" w:rsidRPr="003B2FCD" w:rsidRDefault="004233DA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D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A02FD">
        <w:rPr>
          <w:rFonts w:ascii="Times New Roman" w:hAnsi="Times New Roman" w:cs="Times New Roman"/>
          <w:sz w:val="24"/>
          <w:szCs w:val="24"/>
          <w:lang w:val="ru-RU"/>
        </w:rPr>
        <w:t xml:space="preserve">Никарагуа. </w:t>
      </w:r>
      <w:r>
        <w:rPr>
          <w:rFonts w:ascii="Times New Roman" w:hAnsi="Times New Roman" w:cs="Times New Roman"/>
          <w:sz w:val="24"/>
          <w:szCs w:val="24"/>
          <w:lang w:val="ru-RU"/>
        </w:rPr>
        <w:t>Армейские подразделения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Никарагуа арестовали трех человек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девятью мешками кокаина. Конфискат</w:t>
      </w:r>
      <w:r w:rsidR="003B2F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оценивается в сотни тысяч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долларов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США</w:t>
      </w:r>
      <w:r w:rsidR="003B2F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403">
        <w:rPr>
          <w:rFonts w:ascii="Times New Roman" w:hAnsi="Times New Roman" w:cs="Times New Roman"/>
          <w:sz w:val="24"/>
          <w:szCs w:val="24"/>
          <w:lang w:val="ru-RU"/>
        </w:rPr>
        <w:t>Мешки находились</w:t>
      </w:r>
      <w:r w:rsidR="003B2F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тайниках на территории общины Телпочапа в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11 километрах к востоку от города Сан-Рафаэль-дель-Сур</w:t>
      </w:r>
      <w:r w:rsidR="003B2F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2FCD" w:rsidRPr="003B2FCD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0C3CCC" w:rsidRPr="003B2FCD" w:rsidRDefault="001A02FD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2FD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Эквадор.</w:t>
      </w:r>
      <w:r w:rsidR="003B2FCD">
        <w:rPr>
          <w:rFonts w:ascii="Times New Roman" w:hAnsi="Times New Roman" w:cs="Times New Roman"/>
          <w:sz w:val="24"/>
          <w:szCs w:val="24"/>
          <w:lang w:val="ru-RU"/>
        </w:rPr>
        <w:t xml:space="preserve"> В понедельник а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генты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Управления разведки Дирекции национальной полиции по борьбе с наркотиками успешно провели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</w:t>
      </w:r>
      <w:r w:rsidR="003B2FCD">
        <w:rPr>
          <w:rFonts w:ascii="Times New Roman" w:hAnsi="Times New Roman" w:cs="Times New Roman"/>
          <w:sz w:val="24"/>
          <w:szCs w:val="24"/>
          <w:lang w:val="ru-RU"/>
        </w:rPr>
        <w:t>ацию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в док</w:t>
      </w:r>
      <w:r>
        <w:rPr>
          <w:rFonts w:ascii="Times New Roman" w:hAnsi="Times New Roman" w:cs="Times New Roman"/>
          <w:sz w:val="24"/>
          <w:szCs w:val="24"/>
          <w:lang w:val="ru-RU"/>
        </w:rPr>
        <w:t>е Фрагата ​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к югу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города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Гуаякиль. </w:t>
      </w:r>
      <w:r w:rsidR="003B2FCD">
        <w:rPr>
          <w:rFonts w:ascii="Times New Roman" w:hAnsi="Times New Roman" w:cs="Times New Roman"/>
          <w:sz w:val="24"/>
          <w:szCs w:val="24"/>
          <w:lang w:val="ru-RU"/>
        </w:rPr>
        <w:t xml:space="preserve">Силами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подразделения Военно-морского флота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удалось ликвидирова</w:t>
      </w:r>
      <w:r>
        <w:rPr>
          <w:rFonts w:ascii="Times New Roman" w:hAnsi="Times New Roman" w:cs="Times New Roman"/>
          <w:sz w:val="24"/>
          <w:szCs w:val="24"/>
          <w:lang w:val="ru-RU"/>
        </w:rPr>
        <w:t>ть преступную банду, занимавшуюся  незаконным оборотом наркотиков.  С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емь человек </w:t>
      </w:r>
      <w:r>
        <w:rPr>
          <w:rFonts w:ascii="Times New Roman" w:hAnsi="Times New Roman" w:cs="Times New Roman"/>
          <w:sz w:val="24"/>
          <w:szCs w:val="24"/>
          <w:lang w:val="ru-RU"/>
        </w:rPr>
        <w:t>арестованы.</w:t>
      </w:r>
      <w:r w:rsidR="003B2F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Конфисковано 511 килограмм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кокаина.</w:t>
      </w:r>
      <w:r w:rsidR="003B2FCD" w:rsidRPr="003B2FCD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0C3CCC" w:rsidRPr="00BF0D00" w:rsidRDefault="003B2FCD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D00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Коста Рика. Из доклада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 службы береговой охраны:</w:t>
      </w:r>
      <w:r w:rsidR="00BF0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по настоящее время</w:t>
      </w:r>
      <w:r w:rsidR="00BF0D00" w:rsidRPr="00BF0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D00">
        <w:rPr>
          <w:rFonts w:ascii="Times New Roman" w:hAnsi="Times New Roman" w:cs="Times New Roman"/>
          <w:sz w:val="24"/>
          <w:szCs w:val="24"/>
          <w:lang w:val="ru-RU"/>
        </w:rPr>
        <w:t>задержаны 18 рыболовных судов,перевозивших кокаин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0D00" w:rsidRPr="00BF0D00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94052B" w:rsidRDefault="0094052B" w:rsidP="004703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Оказавшись на пересечении наркомаршрутов</w:t>
      </w:r>
      <w:r w:rsidR="00154546" w:rsidRPr="00A6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крупнейших в мире поставщиков кокаина и потребителей, стран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</w:t>
      </w:r>
      <w:r w:rsidR="00154546" w:rsidRPr="00A6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Центральной Америки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хронически </w:t>
      </w:r>
      <w:r w:rsidR="00154546" w:rsidRPr="00A6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страдают от последствий международной торговли нарк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отиками. Преступность душит </w:t>
      </w:r>
      <w:r w:rsidR="00154546" w:rsidRPr="00A6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национальные экономики. Когда насилие и </w:t>
      </w:r>
      <w:r w:rsidR="00154546" w:rsidRPr="00A6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коррупция процветают, социальн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о-экономическое развитие затормаживается</w:t>
      </w:r>
      <w:r w:rsidR="00154546" w:rsidRPr="00A6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уничтожается </w:t>
      </w:r>
      <w:r w:rsidR="00154546" w:rsidRPr="00A6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демократия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154546" w:rsidRPr="00A6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0C3CCC" w:rsidRPr="0066451A" w:rsidRDefault="00FA7522" w:rsidP="004703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1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C3CCC" w:rsidRPr="0066451A">
        <w:rPr>
          <w:rFonts w:ascii="Times New Roman" w:hAnsi="Times New Roman" w:cs="Times New Roman"/>
          <w:sz w:val="28"/>
          <w:szCs w:val="28"/>
          <w:lang w:val="ru-RU"/>
        </w:rPr>
        <w:t>окаин</w:t>
      </w:r>
      <w:r w:rsidRPr="0066451A">
        <w:rPr>
          <w:rFonts w:ascii="Times New Roman" w:hAnsi="Times New Roman" w:cs="Times New Roman"/>
          <w:sz w:val="28"/>
          <w:szCs w:val="28"/>
          <w:lang w:val="ru-RU"/>
        </w:rPr>
        <w:t>овый бизнес</w:t>
      </w:r>
    </w:p>
    <w:p w:rsidR="008271FA" w:rsidRDefault="00994C16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Кокаиновый б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изнес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объектом изучения и анализа различных национальных и международных специальных структур. На сегодня специалисты пришли к согласованным стоимостным оценкам кокаина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Управление Организации Объединенных Наци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 xml:space="preserve">й по наркотикам и преступности ,УНП ООН,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>сообщило, что доход от продажи кокаина на мировом уровне</w:t>
      </w:r>
      <w:r w:rsidR="00753322">
        <w:rPr>
          <w:rFonts w:ascii="Times New Roman" w:hAnsi="Times New Roman" w:cs="Times New Roman"/>
          <w:sz w:val="24"/>
          <w:szCs w:val="24"/>
          <w:lang w:val="ru-RU"/>
        </w:rPr>
        <w:t xml:space="preserve"> в 2014 году составлял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>имерно 85млрд. долларов США.</w:t>
      </w:r>
      <w:r w:rsidR="000E7157" w:rsidRPr="000E7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сновные розничные рынки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lastRenderedPageBreak/>
        <w:t>1.Северная Америка.</w:t>
      </w:r>
      <w:r w:rsidR="000E7157" w:rsidRPr="000E7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>Оборот кокаина 40млрд</w:t>
      </w:r>
      <w:r w:rsidR="000E7157">
        <w:rPr>
          <w:rFonts w:ascii="Times New Roman" w:hAnsi="Times New Roman" w:cs="Times New Roman"/>
          <w:sz w:val="24"/>
          <w:szCs w:val="24"/>
          <w:lang w:val="ru-RU"/>
        </w:rPr>
        <w:t>. долларов США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 xml:space="preserve"> (47% мирового рынка).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США, в частности, </w:t>
      </w:r>
      <w:r w:rsidR="00753322">
        <w:rPr>
          <w:rFonts w:ascii="Times New Roman" w:hAnsi="Times New Roman" w:cs="Times New Roman"/>
          <w:sz w:val="24"/>
          <w:szCs w:val="24"/>
          <w:lang w:val="ru-RU"/>
        </w:rPr>
        <w:t>оборот оценивался</w:t>
      </w:r>
      <w:r w:rsidR="00DA667A">
        <w:rPr>
          <w:rFonts w:ascii="Times New Roman" w:hAnsi="Times New Roman" w:cs="Times New Roman"/>
          <w:sz w:val="24"/>
          <w:szCs w:val="24"/>
          <w:lang w:val="ru-RU"/>
        </w:rPr>
        <w:t xml:space="preserve"> в 38млрд. долларов США</w:t>
      </w:r>
      <w:r w:rsidR="001D6F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271FA" w:rsidRDefault="001D6F62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Западная и Центральная Европа</w:t>
      </w:r>
      <w:r>
        <w:rPr>
          <w:rFonts w:ascii="Times New Roman" w:hAnsi="Times New Roman" w:cs="Times New Roman"/>
          <w:sz w:val="24"/>
          <w:szCs w:val="24"/>
          <w:lang w:val="ru-RU"/>
        </w:rPr>
        <w:t>. Оборот соста</w:t>
      </w:r>
      <w:r w:rsidR="00753322">
        <w:rPr>
          <w:rFonts w:ascii="Times New Roman" w:hAnsi="Times New Roman" w:cs="Times New Roman"/>
          <w:sz w:val="24"/>
          <w:szCs w:val="24"/>
          <w:lang w:val="ru-RU"/>
        </w:rPr>
        <w:t>влял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34млрд. долларов США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(39% мирового рынка). </w:t>
      </w:r>
    </w:p>
    <w:p w:rsidR="008271FA" w:rsidRDefault="0042738D" w:rsidP="009262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D6F62">
        <w:rPr>
          <w:rFonts w:ascii="Times New Roman" w:hAnsi="Times New Roman" w:cs="Times New Roman"/>
          <w:sz w:val="24"/>
          <w:szCs w:val="24"/>
          <w:lang w:val="ru-RU"/>
        </w:rPr>
        <w:t xml:space="preserve">Латинская Америка. Оборот </w:t>
      </w:r>
      <w:r w:rsidR="00753322">
        <w:rPr>
          <w:rFonts w:ascii="Times New Roman" w:hAnsi="Times New Roman" w:cs="Times New Roman"/>
          <w:sz w:val="24"/>
          <w:szCs w:val="24"/>
          <w:lang w:val="ru-RU"/>
        </w:rPr>
        <w:t>составлял</w:t>
      </w:r>
      <w:r w:rsidR="000C3CCC" w:rsidRPr="00DA667A">
        <w:rPr>
          <w:rFonts w:ascii="Times New Roman" w:hAnsi="Times New Roman" w:cs="Times New Roman"/>
          <w:sz w:val="24"/>
          <w:szCs w:val="24"/>
          <w:lang w:val="ru-RU"/>
        </w:rPr>
        <w:t xml:space="preserve"> 4% от общей суммы.</w:t>
      </w:r>
    </w:p>
    <w:p w:rsidR="009262E1" w:rsidRPr="00A64609" w:rsidRDefault="009262E1" w:rsidP="009262E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609">
        <w:rPr>
          <w:rFonts w:ascii="Times New Roman" w:hAnsi="Times New Roman" w:cs="Times New Roman"/>
          <w:sz w:val="24"/>
          <w:szCs w:val="24"/>
          <w:lang w:val="ru-RU"/>
        </w:rPr>
        <w:t>По после</w:t>
      </w:r>
      <w:r>
        <w:rPr>
          <w:rFonts w:ascii="Times New Roman" w:hAnsi="Times New Roman" w:cs="Times New Roman"/>
          <w:sz w:val="24"/>
          <w:szCs w:val="24"/>
          <w:lang w:val="ru-RU"/>
        </w:rPr>
        <w:t>дним оценкам ООН</w:t>
      </w:r>
      <w:r w:rsidR="008271F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объемы розничных продаж наркотиков могут достигать 320млрд. долларов США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или 0,9% мирового ВВП.</w:t>
      </w:r>
    </w:p>
    <w:p w:rsidR="009262E1" w:rsidRPr="00DA667A" w:rsidRDefault="009262E1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4C9B" w:rsidRPr="00DA667A" w:rsidRDefault="006A4C9B" w:rsidP="004703C2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</w:pPr>
    </w:p>
    <w:p w:rsidR="000C3CCC" w:rsidRPr="0066451A" w:rsidRDefault="0066451A" w:rsidP="004703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1A">
        <w:rPr>
          <w:rFonts w:ascii="Times New Roman" w:hAnsi="Times New Roman" w:cs="Times New Roman"/>
          <w:sz w:val="28"/>
          <w:szCs w:val="28"/>
          <w:lang w:val="ru-RU"/>
        </w:rPr>
        <w:t>Цифры нарко</w:t>
      </w:r>
      <w:r w:rsidR="004B02DE" w:rsidRPr="0066451A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</w:p>
    <w:p w:rsidR="000C3CCC" w:rsidRPr="00A64609" w:rsidRDefault="00245C82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сследование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тему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Проблема наркот</w:t>
      </w:r>
      <w:r w:rsidR="008271FA">
        <w:rPr>
          <w:rFonts w:ascii="Times New Roman" w:hAnsi="Times New Roman" w:cs="Times New Roman"/>
          <w:sz w:val="24"/>
          <w:szCs w:val="24"/>
          <w:lang w:val="ru-RU"/>
        </w:rPr>
        <w:t>иков в Северной и Южной Америке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8271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проведенное под эгидой ОАГ, показало, что  около двух третей 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объема доходов</w:t>
      </w:r>
      <w:r w:rsidR="0041254D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розничных продаж</w:t>
      </w:r>
      <w:r w:rsidR="007A209F">
        <w:rPr>
          <w:rFonts w:ascii="Times New Roman" w:hAnsi="Times New Roman" w:cs="Times New Roman"/>
          <w:sz w:val="24"/>
          <w:szCs w:val="24"/>
          <w:lang w:val="ru-RU"/>
        </w:rPr>
        <w:t xml:space="preserve"> реализуются в конце цепи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 – трафик – сбыт.</w:t>
      </w:r>
    </w:p>
    <w:p w:rsidR="000C3CCC" w:rsidRPr="00A64609" w:rsidRDefault="00753322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8271F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представляется проблематичным сделать анализ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="003627D8">
        <w:rPr>
          <w:rFonts w:ascii="Times New Roman" w:hAnsi="Times New Roman" w:cs="Times New Roman"/>
          <w:sz w:val="24"/>
          <w:szCs w:val="24"/>
          <w:lang w:val="ru-RU"/>
        </w:rPr>
        <w:t>ов рынков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наркотиков на глобальном и региональном уровнях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результатам исследования,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менее 1% </w:t>
      </w:r>
      <w:r w:rsidR="003627D8">
        <w:rPr>
          <w:rFonts w:ascii="Times New Roman" w:hAnsi="Times New Roman" w:cs="Times New Roman"/>
          <w:sz w:val="24"/>
          <w:szCs w:val="24"/>
          <w:lang w:val="ru-RU"/>
        </w:rPr>
        <w:t xml:space="preserve">дохода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>от общег</w:t>
      </w:r>
      <w:r w:rsidR="003627D8">
        <w:rPr>
          <w:rFonts w:ascii="Times New Roman" w:hAnsi="Times New Roman" w:cs="Times New Roman"/>
          <w:sz w:val="24"/>
          <w:szCs w:val="24"/>
          <w:lang w:val="ru-RU"/>
        </w:rPr>
        <w:t>о объема розничных продаж получают производители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2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Торговцы </w:t>
      </w:r>
      <w:r w:rsidR="000C3CCC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в транзитных странах получают от 20 до 25% от выручки.</w:t>
      </w:r>
    </w:p>
    <w:p w:rsidR="003627D8" w:rsidRDefault="000C3CCC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609">
        <w:rPr>
          <w:rFonts w:ascii="Times New Roman" w:hAnsi="Times New Roman" w:cs="Times New Roman"/>
          <w:sz w:val="24"/>
          <w:szCs w:val="24"/>
          <w:lang w:val="ru-RU"/>
        </w:rPr>
        <w:t>По оценкам ООН, в с</w:t>
      </w:r>
      <w:r w:rsidR="003627D8">
        <w:rPr>
          <w:rFonts w:ascii="Times New Roman" w:hAnsi="Times New Roman" w:cs="Times New Roman"/>
          <w:sz w:val="24"/>
          <w:szCs w:val="24"/>
          <w:lang w:val="ru-RU"/>
        </w:rPr>
        <w:t>транах Северной и Южной Америки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годовой доход от </w:t>
      </w:r>
      <w:r w:rsidR="003627D8">
        <w:rPr>
          <w:rFonts w:ascii="Times New Roman" w:hAnsi="Times New Roman" w:cs="Times New Roman"/>
          <w:sz w:val="24"/>
          <w:szCs w:val="24"/>
          <w:lang w:val="ru-RU"/>
        </w:rPr>
        <w:t xml:space="preserve">продаж 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>нарк</w:t>
      </w:r>
      <w:r w:rsidR="003627D8">
        <w:rPr>
          <w:rFonts w:ascii="Times New Roman" w:hAnsi="Times New Roman" w:cs="Times New Roman"/>
          <w:sz w:val="24"/>
          <w:szCs w:val="24"/>
          <w:lang w:val="ru-RU"/>
        </w:rPr>
        <w:t xml:space="preserve">отиков в прошлом году составил 150млрд. долларов США. При этом регион Северной Америки дает наибольший доход. </w:t>
      </w:r>
    </w:p>
    <w:p w:rsidR="00CD4C41" w:rsidRPr="0066451A" w:rsidRDefault="004B02DE" w:rsidP="004703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51A">
        <w:rPr>
          <w:rFonts w:ascii="Times New Roman" w:hAnsi="Times New Roman" w:cs="Times New Roman"/>
          <w:sz w:val="28"/>
          <w:szCs w:val="28"/>
          <w:lang w:val="ru-RU"/>
        </w:rPr>
        <w:t>Отмывание денег. П</w:t>
      </w:r>
      <w:r w:rsidR="00CD4C41" w:rsidRPr="0066451A">
        <w:rPr>
          <w:rFonts w:ascii="Times New Roman" w:hAnsi="Times New Roman" w:cs="Times New Roman"/>
          <w:sz w:val="28"/>
          <w:szCs w:val="28"/>
          <w:lang w:val="ru-RU"/>
        </w:rPr>
        <w:t>еречисление прибыли</w:t>
      </w:r>
    </w:p>
    <w:p w:rsidR="00B179C3" w:rsidRDefault="008271FA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Доставка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 xml:space="preserve"> больших объемов 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>денежных средст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в осуществляется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прямыми, низкотехнологичными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способ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. Согласно результатам исследования ОАГ, мелкие купюры 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обмениваются на крупные. Затем деньги упаковывают и доставляют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по тем же маршрутам, 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по которым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наркотики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 xml:space="preserve"> доставлялись в 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стран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ы-потребители, но, естественно, в обратном направлении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D4C41" w:rsidRPr="00A64609" w:rsidRDefault="00CD4C41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6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исследовании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 xml:space="preserve">дчеркивается, что 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чем 150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 xml:space="preserve"> миллионов транспортных средств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ежегодно пересекают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границу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 xml:space="preserve"> между Мексикой и США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поэтому относительно легко переправл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ть наличные деньги в </w:t>
      </w:r>
      <w:r w:rsidR="00453678">
        <w:rPr>
          <w:rFonts w:ascii="Times New Roman" w:hAnsi="Times New Roman" w:cs="Times New Roman"/>
          <w:sz w:val="24"/>
          <w:szCs w:val="24"/>
          <w:lang w:val="ru-RU"/>
        </w:rPr>
        <w:t>Мексику, утаив</w:t>
      </w:r>
      <w:r w:rsidR="00937F6F">
        <w:rPr>
          <w:rFonts w:ascii="Times New Roman" w:hAnsi="Times New Roman" w:cs="Times New Roman"/>
          <w:sz w:val="24"/>
          <w:szCs w:val="24"/>
          <w:lang w:val="ru-RU"/>
        </w:rPr>
        <w:t xml:space="preserve"> деньги от таможенного досмотра. Расходы на отмывание денег могу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937F6F">
        <w:rPr>
          <w:rFonts w:ascii="Times New Roman" w:hAnsi="Times New Roman" w:cs="Times New Roman"/>
          <w:sz w:val="24"/>
          <w:szCs w:val="24"/>
          <w:lang w:val="ru-RU"/>
        </w:rPr>
        <w:t>доходить до 15% от отмываемой суммы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C41" w:rsidRPr="00A64609" w:rsidRDefault="00CD4C41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609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Там</w:t>
      </w:r>
      <w:r w:rsidR="00937F6F">
        <w:rPr>
          <w:rFonts w:ascii="Times New Roman" w:hAnsi="Times New Roman" w:cs="Times New Roman"/>
          <w:sz w:val="24"/>
          <w:szCs w:val="24"/>
          <w:lang w:val="ru-RU"/>
        </w:rPr>
        <w:t>оженная служба США и Пограничная служба США подсчитали, что большая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часть прибыли мексиканских преступных организаций</w:t>
      </w:r>
      <w:r w:rsidR="00937F6F">
        <w:rPr>
          <w:rFonts w:ascii="Times New Roman" w:hAnsi="Times New Roman" w:cs="Times New Roman"/>
          <w:sz w:val="24"/>
          <w:szCs w:val="24"/>
          <w:lang w:val="ru-RU"/>
        </w:rPr>
        <w:t>, действующих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в Соединенных Штатах</w:t>
      </w:r>
      <w:r w:rsidR="007162B1">
        <w:rPr>
          <w:rFonts w:ascii="Times New Roman" w:hAnsi="Times New Roman" w:cs="Times New Roman"/>
          <w:sz w:val="24"/>
          <w:szCs w:val="24"/>
          <w:lang w:val="ru-RU"/>
        </w:rPr>
        <w:t>, доставляется</w:t>
      </w:r>
      <w:r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в Мексику в виде наличных денег.</w:t>
      </w:r>
    </w:p>
    <w:p w:rsidR="00B179C3" w:rsidRDefault="00B179C3" w:rsidP="002D2B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Другими важными методами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C6525">
        <w:rPr>
          <w:rFonts w:ascii="Times New Roman" w:hAnsi="Times New Roman" w:cs="Times New Roman"/>
          <w:sz w:val="24"/>
          <w:szCs w:val="24"/>
          <w:lang w:val="ru-RU"/>
        </w:rPr>
        <w:t>переправки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в Мексику являются банковские </w:t>
      </w:r>
      <w:r w:rsidR="006E1F8C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финансовые 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проекты и предоплаченные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банковские 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карты. </w:t>
      </w:r>
    </w:p>
    <w:p w:rsidR="002D2BA7" w:rsidRDefault="00302453" w:rsidP="002D2B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Далее,</w:t>
      </w:r>
      <w:r w:rsidR="00B17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>Международные п</w:t>
      </w:r>
      <w:r w:rsidR="00B179C3">
        <w:rPr>
          <w:rFonts w:ascii="Times New Roman" w:hAnsi="Times New Roman" w:cs="Times New Roman"/>
          <w:sz w:val="24"/>
          <w:szCs w:val="24"/>
          <w:lang w:val="ru-RU"/>
        </w:rPr>
        <w:t>реступные организации  конвертируют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9C3">
        <w:rPr>
          <w:rFonts w:ascii="Times New Roman" w:hAnsi="Times New Roman" w:cs="Times New Roman"/>
          <w:sz w:val="24"/>
          <w:szCs w:val="24"/>
          <w:lang w:val="ru-RU"/>
        </w:rPr>
        <w:t xml:space="preserve">эти 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>денежные средства в мес</w:t>
      </w:r>
      <w:r w:rsidR="00B179C3">
        <w:rPr>
          <w:rFonts w:ascii="Times New Roman" w:hAnsi="Times New Roman" w:cs="Times New Roman"/>
          <w:sz w:val="24"/>
          <w:szCs w:val="24"/>
          <w:lang w:val="ru-RU"/>
        </w:rPr>
        <w:t xml:space="preserve">тную валюту, чтобы облегчить 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введение</w:t>
      </w:r>
      <w:r w:rsidR="00B179C3">
        <w:rPr>
          <w:rFonts w:ascii="Times New Roman" w:hAnsi="Times New Roman" w:cs="Times New Roman"/>
          <w:sz w:val="24"/>
          <w:szCs w:val="24"/>
          <w:lang w:val="ru-RU"/>
        </w:rPr>
        <w:t xml:space="preserve"> средств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90F77">
        <w:rPr>
          <w:rFonts w:ascii="Times New Roman" w:hAnsi="Times New Roman" w:cs="Times New Roman"/>
          <w:sz w:val="24"/>
          <w:szCs w:val="24"/>
          <w:lang w:val="ru-RU"/>
        </w:rPr>
        <w:t xml:space="preserve"> легальную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финансовую сис</w:t>
      </w:r>
      <w:r w:rsidR="00057DBC">
        <w:rPr>
          <w:rFonts w:ascii="Times New Roman" w:hAnsi="Times New Roman" w:cs="Times New Roman"/>
          <w:sz w:val="24"/>
          <w:szCs w:val="24"/>
          <w:lang w:val="ru-RU"/>
        </w:rPr>
        <w:t>тему, и</w:t>
      </w:r>
      <w:r w:rsidR="00490F77">
        <w:rPr>
          <w:rFonts w:ascii="Times New Roman" w:hAnsi="Times New Roman" w:cs="Times New Roman"/>
          <w:sz w:val="24"/>
          <w:szCs w:val="24"/>
          <w:lang w:val="ru-RU"/>
        </w:rPr>
        <w:t>, таким образом,</w:t>
      </w:r>
      <w:r w:rsidR="00CD4C41" w:rsidRPr="00A64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F77">
        <w:rPr>
          <w:rFonts w:ascii="Times New Roman" w:hAnsi="Times New Roman" w:cs="Times New Roman"/>
          <w:sz w:val="24"/>
          <w:szCs w:val="24"/>
          <w:lang w:val="ru-RU"/>
        </w:rPr>
        <w:t>отмыть</w:t>
      </w:r>
      <w:r w:rsidR="002D2B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F77">
        <w:rPr>
          <w:rFonts w:ascii="Times New Roman" w:hAnsi="Times New Roman" w:cs="Times New Roman"/>
          <w:sz w:val="24"/>
          <w:szCs w:val="24"/>
          <w:lang w:val="ru-RU"/>
        </w:rPr>
        <w:t>деньги в легальной</w:t>
      </w:r>
      <w:r w:rsidR="002D2BA7">
        <w:rPr>
          <w:rFonts w:ascii="Times New Roman" w:hAnsi="Times New Roman" w:cs="Times New Roman"/>
          <w:sz w:val="24"/>
          <w:szCs w:val="24"/>
          <w:lang w:val="ru-RU"/>
        </w:rPr>
        <w:t xml:space="preserve"> рыночной экономике</w:t>
      </w:r>
      <w:r w:rsidR="00490F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0F77" w:rsidRDefault="00490F77" w:rsidP="002D2B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0F77">
        <w:rPr>
          <w:rFonts w:ascii="Times New Roman" w:hAnsi="Times New Roman" w:cs="Times New Roman"/>
          <w:sz w:val="28"/>
          <w:szCs w:val="28"/>
          <w:lang w:val="ru-RU"/>
        </w:rPr>
        <w:t>Уголовное правосудие</w:t>
      </w:r>
      <w:r w:rsidR="00B91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153A" w:rsidRPr="00B410CB" w:rsidRDefault="003C721B" w:rsidP="00B915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0CB">
        <w:rPr>
          <w:rFonts w:ascii="Times New Roman" w:hAnsi="Times New Roman" w:cs="Times New Roman"/>
          <w:sz w:val="24"/>
          <w:szCs w:val="24"/>
          <w:lang w:val="ru-RU"/>
        </w:rPr>
        <w:t>Страны Центральной Америки бедные и,</w:t>
      </w:r>
      <w:r w:rsidR="00057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0CB">
        <w:rPr>
          <w:rFonts w:ascii="Times New Roman" w:hAnsi="Times New Roman" w:cs="Times New Roman"/>
          <w:sz w:val="24"/>
          <w:szCs w:val="24"/>
          <w:lang w:val="ru-RU"/>
        </w:rPr>
        <w:t>как правило, плохо обеспечены</w:t>
      </w:r>
      <w:r w:rsidR="00B9153A" w:rsidRPr="00B410CB">
        <w:rPr>
          <w:rFonts w:ascii="Times New Roman" w:hAnsi="Times New Roman" w:cs="Times New Roman"/>
          <w:sz w:val="24"/>
          <w:szCs w:val="24"/>
          <w:lang w:val="ru-RU"/>
        </w:rPr>
        <w:t xml:space="preserve"> ресурсами уголовного правосудия, из-за чего они зачастую имеют низкие коэффициенты соотношения сотрудников полиции и граждан.</w:t>
      </w:r>
      <w:r w:rsidR="00B86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53A" w:rsidRPr="00B410CB">
        <w:rPr>
          <w:rFonts w:ascii="Times New Roman" w:hAnsi="Times New Roman" w:cs="Times New Roman"/>
          <w:sz w:val="24"/>
          <w:szCs w:val="24"/>
          <w:lang w:val="ru-RU"/>
        </w:rPr>
        <w:t>Это, соответственно,</w:t>
      </w:r>
      <w:r w:rsidR="00B86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B9153A" w:rsidRPr="00B410CB">
        <w:rPr>
          <w:rFonts w:ascii="Times New Roman" w:hAnsi="Times New Roman" w:cs="Times New Roman"/>
          <w:sz w:val="24"/>
          <w:szCs w:val="24"/>
          <w:lang w:val="ru-RU"/>
        </w:rPr>
        <w:t>отрицательно влияет на законопослушность граждан и значительно снижает сдерживающий эффект принимаемых и действующих законов.</w:t>
      </w:r>
    </w:p>
    <w:p w:rsidR="00B9153A" w:rsidRPr="00B410CB" w:rsidRDefault="00B9153A" w:rsidP="00B915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0CB">
        <w:rPr>
          <w:rFonts w:ascii="Times New Roman" w:hAnsi="Times New Roman" w:cs="Times New Roman"/>
          <w:sz w:val="24"/>
          <w:szCs w:val="24"/>
          <w:lang w:val="ru-RU"/>
        </w:rPr>
        <w:t>Укрепление и совершенствование системы правосудия поможет искоренить коррупцию и восстановить доверие общественности к вер</w:t>
      </w:r>
      <w:r w:rsidR="004B615B">
        <w:rPr>
          <w:rFonts w:ascii="Times New Roman" w:hAnsi="Times New Roman" w:cs="Times New Roman"/>
          <w:sz w:val="24"/>
          <w:szCs w:val="24"/>
          <w:lang w:val="ru-RU"/>
        </w:rPr>
        <w:t xml:space="preserve">ховенству закона.     </w:t>
      </w:r>
      <w:r w:rsidR="00820E9A" w:rsidRPr="00B410CB">
        <w:rPr>
          <w:rFonts w:ascii="Times New Roman" w:hAnsi="Times New Roman" w:cs="Times New Roman"/>
          <w:sz w:val="24"/>
          <w:szCs w:val="24"/>
          <w:lang w:val="ru-RU"/>
        </w:rPr>
        <w:t xml:space="preserve">Это, в свою очередь, </w:t>
      </w:r>
      <w:r w:rsidR="004B615B">
        <w:rPr>
          <w:rFonts w:ascii="Times New Roman" w:hAnsi="Times New Roman" w:cs="Times New Roman"/>
          <w:sz w:val="24"/>
          <w:szCs w:val="24"/>
          <w:lang w:val="ru-RU"/>
        </w:rPr>
        <w:t xml:space="preserve">создаст </w:t>
      </w:r>
      <w:r w:rsidR="00820E9A" w:rsidRPr="00B410CB">
        <w:rPr>
          <w:rFonts w:ascii="Times New Roman" w:hAnsi="Times New Roman" w:cs="Times New Roman"/>
          <w:sz w:val="24"/>
          <w:szCs w:val="24"/>
          <w:lang w:val="ru-RU"/>
        </w:rPr>
        <w:t>благоприятную среду для экономического роста.</w:t>
      </w:r>
    </w:p>
    <w:p w:rsidR="003C721B" w:rsidRPr="00490F77" w:rsidRDefault="003C721B" w:rsidP="002D2B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56A0" w:rsidRPr="00A64609" w:rsidRDefault="00A956A0" w:rsidP="004703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56A0" w:rsidRPr="00A6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357"/>
    <w:multiLevelType w:val="multilevel"/>
    <w:tmpl w:val="92F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CwMDE3sTAzszS3MDZR0lEKTi0uzszPAykwrAUA1G/0UywAAAA="/>
  </w:docVars>
  <w:rsids>
    <w:rsidRoot w:val="00017D25"/>
    <w:rsid w:val="00017D25"/>
    <w:rsid w:val="00057DBC"/>
    <w:rsid w:val="00063F88"/>
    <w:rsid w:val="000C3CCC"/>
    <w:rsid w:val="000E7157"/>
    <w:rsid w:val="00144F0A"/>
    <w:rsid w:val="00154546"/>
    <w:rsid w:val="001A02FD"/>
    <w:rsid w:val="001D6F62"/>
    <w:rsid w:val="00245C82"/>
    <w:rsid w:val="002700D2"/>
    <w:rsid w:val="002D2BA7"/>
    <w:rsid w:val="002F7403"/>
    <w:rsid w:val="00302453"/>
    <w:rsid w:val="003627D8"/>
    <w:rsid w:val="003A6880"/>
    <w:rsid w:val="003B2FCD"/>
    <w:rsid w:val="003C721B"/>
    <w:rsid w:val="0041254D"/>
    <w:rsid w:val="004233DA"/>
    <w:rsid w:val="0042738D"/>
    <w:rsid w:val="00431102"/>
    <w:rsid w:val="00432815"/>
    <w:rsid w:val="00453678"/>
    <w:rsid w:val="004703C2"/>
    <w:rsid w:val="00490F77"/>
    <w:rsid w:val="004B02DE"/>
    <w:rsid w:val="004B615B"/>
    <w:rsid w:val="004C4BAD"/>
    <w:rsid w:val="00523EBD"/>
    <w:rsid w:val="00564D3D"/>
    <w:rsid w:val="005D6317"/>
    <w:rsid w:val="0062708D"/>
    <w:rsid w:val="006272E1"/>
    <w:rsid w:val="0066451A"/>
    <w:rsid w:val="006A4C9B"/>
    <w:rsid w:val="006D4F0D"/>
    <w:rsid w:val="006E1F8C"/>
    <w:rsid w:val="007162B1"/>
    <w:rsid w:val="0072750B"/>
    <w:rsid w:val="00753322"/>
    <w:rsid w:val="00780B14"/>
    <w:rsid w:val="007A209F"/>
    <w:rsid w:val="007C6525"/>
    <w:rsid w:val="00820E9A"/>
    <w:rsid w:val="008271FA"/>
    <w:rsid w:val="008F385E"/>
    <w:rsid w:val="009262E1"/>
    <w:rsid w:val="00937F6F"/>
    <w:rsid w:val="0094052B"/>
    <w:rsid w:val="00994C16"/>
    <w:rsid w:val="009A00C7"/>
    <w:rsid w:val="009E5E60"/>
    <w:rsid w:val="00A64609"/>
    <w:rsid w:val="00A956A0"/>
    <w:rsid w:val="00AF7F77"/>
    <w:rsid w:val="00B179C3"/>
    <w:rsid w:val="00B410CB"/>
    <w:rsid w:val="00B71984"/>
    <w:rsid w:val="00B727E0"/>
    <w:rsid w:val="00B867BE"/>
    <w:rsid w:val="00B9153A"/>
    <w:rsid w:val="00BB231B"/>
    <w:rsid w:val="00BF0D00"/>
    <w:rsid w:val="00C4383C"/>
    <w:rsid w:val="00CD4C41"/>
    <w:rsid w:val="00D35FBC"/>
    <w:rsid w:val="00D53883"/>
    <w:rsid w:val="00D93505"/>
    <w:rsid w:val="00DA667A"/>
    <w:rsid w:val="00E521D9"/>
    <w:rsid w:val="00F009F3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7D25"/>
  </w:style>
  <w:style w:type="character" w:styleId="Textoennegrita">
    <w:name w:val="Strong"/>
    <w:basedOn w:val="Fuentedeprrafopredeter"/>
    <w:uiPriority w:val="22"/>
    <w:qFormat/>
    <w:rsid w:val="00017D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7D25"/>
  </w:style>
  <w:style w:type="character" w:styleId="Textoennegrita">
    <w:name w:val="Strong"/>
    <w:basedOn w:val="Fuentedeprrafopredeter"/>
    <w:uiPriority w:val="22"/>
    <w:qFormat/>
    <w:rsid w:val="00017D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477">
          <w:marLeft w:val="0"/>
          <w:marRight w:val="0"/>
          <w:marTop w:val="75"/>
          <w:marBottom w:val="0"/>
          <w:divBdr>
            <w:top w:val="single" w:sz="36" w:space="0" w:color="8F071F"/>
            <w:left w:val="none" w:sz="0" w:space="4" w:color="auto"/>
            <w:bottom w:val="none" w:sz="0" w:space="0" w:color="auto"/>
            <w:right w:val="none" w:sz="0" w:space="4" w:color="auto"/>
          </w:divBdr>
        </w:div>
        <w:div w:id="1628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627</Words>
  <Characters>4413</Characters>
  <Application>Microsoft Office Word</Application>
  <DocSecurity>0</DocSecurity>
  <Lines>86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47</cp:revision>
  <dcterms:created xsi:type="dcterms:W3CDTF">2016-09-20T22:39:00Z</dcterms:created>
  <dcterms:modified xsi:type="dcterms:W3CDTF">2016-09-21T05:46:00Z</dcterms:modified>
</cp:coreProperties>
</file>