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F9" w:rsidRPr="00CE26C1" w:rsidRDefault="004D17F9" w:rsidP="00690CF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b/>
          <w:bCs/>
          <w:sz w:val="36"/>
          <w:szCs w:val="36"/>
          <w:lang w:val="ru-RU"/>
        </w:rPr>
      </w:pPr>
      <w:bookmarkStart w:id="0" w:name="_GoBack"/>
      <w:r w:rsidRPr="00CE26C1">
        <w:rPr>
          <w:rFonts w:cs="Times New Roman CYR"/>
          <w:b/>
          <w:bCs/>
          <w:sz w:val="36"/>
          <w:szCs w:val="36"/>
          <w:lang w:val="ru-RU"/>
        </w:rPr>
        <w:t xml:space="preserve">Контактная </w:t>
      </w:r>
      <w:proofErr w:type="spellStart"/>
      <w:r w:rsidRPr="00CE26C1">
        <w:rPr>
          <w:rFonts w:cs="Times New Roman CYR"/>
          <w:b/>
          <w:bCs/>
          <w:sz w:val="36"/>
          <w:szCs w:val="36"/>
          <w:lang w:val="ru-RU"/>
        </w:rPr>
        <w:t>литотрипсия</w:t>
      </w:r>
      <w:proofErr w:type="spellEnd"/>
    </w:p>
    <w:bookmarkEnd w:id="0"/>
    <w:p w:rsidR="004D17F9" w:rsidRPr="00CE26C1" w:rsidRDefault="004D17F9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4D17F9" w:rsidRPr="00CE26C1" w:rsidRDefault="004D17F9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lang w:val="ru-RU"/>
        </w:rPr>
      </w:pPr>
      <w:r w:rsidRPr="00CE26C1">
        <w:rPr>
          <w:rFonts w:cs="Times New Roman CYR"/>
          <w:b/>
          <w:bCs/>
          <w:lang w:val="ru-RU"/>
        </w:rPr>
        <w:t xml:space="preserve">Контактная </w:t>
      </w:r>
      <w:proofErr w:type="spellStart"/>
      <w:r w:rsidRPr="00CE26C1">
        <w:rPr>
          <w:rFonts w:cs="Times New Roman CYR"/>
          <w:b/>
          <w:bCs/>
          <w:lang w:val="ru-RU"/>
        </w:rPr>
        <w:t>литотрипсия</w:t>
      </w:r>
      <w:proofErr w:type="spellEnd"/>
      <w:r w:rsidRPr="00CE26C1">
        <w:rPr>
          <w:rFonts w:cs="Times New Roman CYR"/>
          <w:lang w:val="ru-RU"/>
        </w:rPr>
        <w:t xml:space="preserve"> — это новейший и наиболее эффективный метод лечения </w:t>
      </w:r>
      <w:r w:rsidRPr="00CE26C1">
        <w:rPr>
          <w:rFonts w:cs="Times New Roman CYR"/>
          <w:b/>
          <w:lang w:val="ru-RU"/>
        </w:rPr>
        <w:t>мочекаменной болезни</w:t>
      </w:r>
      <w:r w:rsidRPr="00CE26C1">
        <w:rPr>
          <w:rFonts w:cs="Times New Roman CYR"/>
          <w:lang w:val="ru-RU"/>
        </w:rPr>
        <w:t xml:space="preserve">. Во всем мире данная </w:t>
      </w:r>
      <w:r w:rsidRPr="00CE26C1">
        <w:rPr>
          <w:rFonts w:cs="Times New Roman CYR"/>
          <w:b/>
          <w:lang w:val="ru-RU"/>
        </w:rPr>
        <w:t xml:space="preserve">методика </w:t>
      </w:r>
      <w:r w:rsidRPr="00CE26C1">
        <w:rPr>
          <w:rFonts w:cs="Times New Roman CYR"/>
          <w:lang w:val="ru-RU"/>
        </w:rPr>
        <w:t xml:space="preserve">именуется </w:t>
      </w:r>
      <w:r w:rsidRPr="00CE26C1">
        <w:rPr>
          <w:lang w:val="ru-RU"/>
        </w:rPr>
        <w:t>«</w:t>
      </w:r>
      <w:r w:rsidRPr="00CE26C1">
        <w:rPr>
          <w:rFonts w:cs="Times New Roman CYR"/>
          <w:lang w:val="ru-RU"/>
        </w:rPr>
        <w:t>золотым стандартом</w:t>
      </w:r>
      <w:r w:rsidRPr="00CE26C1">
        <w:rPr>
          <w:lang w:val="ru-RU"/>
        </w:rPr>
        <w:t xml:space="preserve">» </w:t>
      </w:r>
      <w:r w:rsidRPr="00CE26C1">
        <w:rPr>
          <w:rFonts w:cs="Times New Roman CYR"/>
          <w:lang w:val="ru-RU"/>
        </w:rPr>
        <w:t>и уже завоевала доверие урологов и множество положительных отзывов пациентов.</w:t>
      </w:r>
    </w:p>
    <w:p w:rsidR="004D17F9" w:rsidRPr="00CE26C1" w:rsidRDefault="004D17F9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4D17F9" w:rsidRDefault="004D17F9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lang w:val="ru-RU"/>
        </w:rPr>
      </w:pPr>
      <w:r w:rsidRPr="00CE26C1">
        <w:rPr>
          <w:rFonts w:cs="Times New Roman CYR"/>
          <w:lang w:val="ru-RU"/>
        </w:rPr>
        <w:t xml:space="preserve">Врачи-урологи </w:t>
      </w:r>
      <w:r w:rsidRPr="00CE26C1">
        <w:rPr>
          <w:lang w:val="ru-RU"/>
        </w:rPr>
        <w:t>«</w:t>
      </w:r>
      <w:r w:rsidRPr="00CE26C1">
        <w:rPr>
          <w:rFonts w:cs="Times New Roman CYR"/>
          <w:lang w:val="ru-RU"/>
        </w:rPr>
        <w:t>СМ-Клиника</w:t>
      </w:r>
      <w:r w:rsidRPr="00CE26C1">
        <w:rPr>
          <w:lang w:val="ru-RU"/>
        </w:rPr>
        <w:t xml:space="preserve">» </w:t>
      </w:r>
      <w:r w:rsidR="0091661C">
        <w:rPr>
          <w:lang w:val="ru-RU"/>
        </w:rPr>
        <w:t>в</w:t>
      </w:r>
      <w:r w:rsidR="0091661C" w:rsidRPr="0091661C">
        <w:rPr>
          <w:b/>
          <w:lang w:val="ru-RU"/>
        </w:rPr>
        <w:t xml:space="preserve"> Москве</w:t>
      </w:r>
      <w:r w:rsidR="0091661C">
        <w:rPr>
          <w:lang w:val="ru-RU"/>
        </w:rPr>
        <w:t xml:space="preserve">, Санкт-Петербурге и Солнечногорске </w:t>
      </w:r>
      <w:r w:rsidRPr="00CE26C1">
        <w:rPr>
          <w:rFonts w:cs="Times New Roman CYR"/>
          <w:lang w:val="ru-RU"/>
        </w:rPr>
        <w:t xml:space="preserve">также считают, что на сегодняшний день контактная </w:t>
      </w:r>
      <w:proofErr w:type="spellStart"/>
      <w:r w:rsidRPr="00CE26C1">
        <w:rPr>
          <w:rFonts w:cs="Times New Roman CYR"/>
          <w:lang w:val="ru-RU"/>
        </w:rPr>
        <w:t>литотрипсия</w:t>
      </w:r>
      <w:proofErr w:type="spellEnd"/>
      <w:r w:rsidRPr="00CE26C1">
        <w:rPr>
          <w:rFonts w:cs="Times New Roman CYR"/>
          <w:lang w:val="ru-RU"/>
        </w:rPr>
        <w:t xml:space="preserve"> является ведущим и самым действенным </w:t>
      </w:r>
      <w:r w:rsidRPr="00CE26C1">
        <w:rPr>
          <w:rFonts w:cs="Times New Roman CYR"/>
          <w:b/>
          <w:lang w:val="ru-RU"/>
        </w:rPr>
        <w:t>методом</w:t>
      </w:r>
      <w:r w:rsidR="007674EA">
        <w:rPr>
          <w:rFonts w:cs="Times New Roman CYR"/>
          <w:lang w:val="ru-RU"/>
        </w:rPr>
        <w:t xml:space="preserve"> избавления от камней.</w:t>
      </w:r>
      <w:r w:rsidR="00E7449E">
        <w:rPr>
          <w:rFonts w:cs="Times New Roman CYR"/>
          <w:lang w:val="ru-RU"/>
        </w:rPr>
        <w:t xml:space="preserve"> </w:t>
      </w:r>
      <w:r w:rsidR="00E7449E" w:rsidRPr="00E7449E">
        <w:rPr>
          <w:rFonts w:cs="Times New Roman CYR"/>
          <w:b/>
          <w:lang w:val="ru-RU"/>
        </w:rPr>
        <w:t xml:space="preserve">Стоимость </w:t>
      </w:r>
      <w:proofErr w:type="spellStart"/>
      <w:r w:rsidR="00E7449E" w:rsidRPr="00E7449E">
        <w:rPr>
          <w:rFonts w:cs="Times New Roman CYR"/>
          <w:b/>
          <w:lang w:val="ru-RU"/>
        </w:rPr>
        <w:t>литотрипсии</w:t>
      </w:r>
      <w:proofErr w:type="spellEnd"/>
      <w:r w:rsidR="00E7449E">
        <w:rPr>
          <w:rFonts w:cs="Times New Roman CYR"/>
          <w:lang w:val="ru-RU"/>
        </w:rPr>
        <w:t xml:space="preserve"> невысока и при этом полностью оправдана </w:t>
      </w:r>
      <w:r w:rsidR="00E7449E" w:rsidRPr="00E7449E">
        <w:rPr>
          <w:rFonts w:cs="Times New Roman CYR"/>
          <w:b/>
          <w:lang w:val="ru-RU"/>
        </w:rPr>
        <w:t>эффектом</w:t>
      </w:r>
      <w:r w:rsidR="00E7449E">
        <w:rPr>
          <w:rFonts w:cs="Times New Roman CYR"/>
          <w:lang w:val="ru-RU"/>
        </w:rPr>
        <w:t>.</w:t>
      </w:r>
    </w:p>
    <w:p w:rsidR="007674EA" w:rsidRDefault="007674EA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lang w:val="ru-RU"/>
        </w:rPr>
      </w:pPr>
    </w:p>
    <w:p w:rsidR="007674EA" w:rsidRPr="007674EA" w:rsidRDefault="007674EA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i/>
          <w:lang w:val="ru-RU"/>
        </w:rPr>
      </w:pPr>
      <w:r>
        <w:rPr>
          <w:rFonts w:cs="Times New Roman CYR"/>
          <w:i/>
          <w:lang w:val="ru-RU"/>
        </w:rPr>
        <w:t xml:space="preserve">Преимущества контактной </w:t>
      </w:r>
      <w:proofErr w:type="spellStart"/>
      <w:r>
        <w:rPr>
          <w:rFonts w:cs="Times New Roman CYR"/>
          <w:i/>
          <w:lang w:val="ru-RU"/>
        </w:rPr>
        <w:t>литотрипсии</w:t>
      </w:r>
      <w:proofErr w:type="spellEnd"/>
    </w:p>
    <w:p w:rsidR="007674EA" w:rsidRPr="00CE26C1" w:rsidRDefault="007674EA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lang w:val="ru-RU"/>
        </w:rPr>
      </w:pPr>
    </w:p>
    <w:p w:rsidR="004D17F9" w:rsidRPr="00CE26C1" w:rsidRDefault="004D17F9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lang w:val="ru-RU"/>
        </w:rPr>
      </w:pPr>
      <w:r w:rsidRPr="00CE26C1">
        <w:rPr>
          <w:rFonts w:cs="Times New Roman CYR"/>
          <w:lang w:val="ru-RU"/>
        </w:rPr>
        <w:t xml:space="preserve">Контактная </w:t>
      </w:r>
      <w:proofErr w:type="spellStart"/>
      <w:r w:rsidRPr="00CE26C1">
        <w:rPr>
          <w:rFonts w:cs="Times New Roman CYR"/>
          <w:b/>
          <w:lang w:val="ru-RU"/>
        </w:rPr>
        <w:t>литотрипсия</w:t>
      </w:r>
      <w:proofErr w:type="spellEnd"/>
      <w:r w:rsidRPr="00CE26C1">
        <w:rPr>
          <w:rFonts w:cs="Times New Roman CYR"/>
          <w:lang w:val="ru-RU"/>
        </w:rPr>
        <w:t xml:space="preserve"> </w:t>
      </w:r>
      <w:r w:rsidR="003E29F9">
        <w:rPr>
          <w:rFonts w:cs="Times New Roman CYR"/>
          <w:lang w:val="ru-RU"/>
        </w:rPr>
        <w:t xml:space="preserve">в «СМ-клиника» </w:t>
      </w:r>
      <w:r w:rsidRPr="00CE26C1">
        <w:rPr>
          <w:rFonts w:cs="Times New Roman CYR"/>
          <w:lang w:val="ru-RU"/>
        </w:rPr>
        <w:t xml:space="preserve">имеет множество преимуществ перед </w:t>
      </w:r>
      <w:r w:rsidR="003E29F9">
        <w:rPr>
          <w:rFonts w:cs="Times New Roman CYR"/>
          <w:lang w:val="ru-RU"/>
        </w:rPr>
        <w:t xml:space="preserve">клиниками, </w:t>
      </w:r>
      <w:r w:rsidR="003E29F9" w:rsidRPr="003E29F9">
        <w:rPr>
          <w:rFonts w:cs="Times New Roman CYR"/>
          <w:b/>
          <w:lang w:val="ru-RU"/>
        </w:rPr>
        <w:t>где делают</w:t>
      </w:r>
      <w:r w:rsidR="003E29F9">
        <w:rPr>
          <w:rFonts w:cs="Times New Roman CYR"/>
          <w:lang w:val="ru-RU"/>
        </w:rPr>
        <w:t xml:space="preserve"> </w:t>
      </w:r>
      <w:r w:rsidR="003E29F9">
        <w:rPr>
          <w:rFonts w:cs="Times New Roman CYR"/>
          <w:b/>
          <w:lang w:val="ru-RU"/>
        </w:rPr>
        <w:t>дистанционную</w:t>
      </w:r>
      <w:r w:rsidRPr="00CE26C1">
        <w:rPr>
          <w:rFonts w:cs="Times New Roman CYR"/>
          <w:b/>
          <w:lang w:val="ru-RU"/>
        </w:rPr>
        <w:t xml:space="preserve"> </w:t>
      </w:r>
      <w:r w:rsidR="003E29F9">
        <w:rPr>
          <w:rFonts w:cs="Times New Roman CYR"/>
          <w:b/>
          <w:lang w:val="ru-RU"/>
        </w:rPr>
        <w:t>ударно-волновую</w:t>
      </w:r>
      <w:r w:rsidR="00230768">
        <w:rPr>
          <w:rFonts w:cs="Times New Roman CYR"/>
          <w:b/>
          <w:lang w:val="ru-RU"/>
        </w:rPr>
        <w:t xml:space="preserve"> </w:t>
      </w:r>
      <w:proofErr w:type="spellStart"/>
      <w:r w:rsidR="003E29F9">
        <w:rPr>
          <w:rFonts w:cs="Times New Roman CYR"/>
          <w:b/>
          <w:lang w:val="ru-RU"/>
        </w:rPr>
        <w:t>литотрипсию</w:t>
      </w:r>
      <w:proofErr w:type="spellEnd"/>
      <w:r w:rsidRPr="00CE26C1">
        <w:rPr>
          <w:rFonts w:cs="Times New Roman CYR"/>
          <w:lang w:val="ru-RU"/>
        </w:rPr>
        <w:t xml:space="preserve"> и перкутанн</w:t>
      </w:r>
      <w:r w:rsidR="003E29F9">
        <w:rPr>
          <w:rFonts w:cs="Times New Roman CYR"/>
          <w:lang w:val="ru-RU"/>
        </w:rPr>
        <w:t xml:space="preserve">ую </w:t>
      </w:r>
      <w:proofErr w:type="spellStart"/>
      <w:r w:rsidR="003E29F9">
        <w:rPr>
          <w:rFonts w:cs="Times New Roman CYR"/>
          <w:lang w:val="ru-RU"/>
        </w:rPr>
        <w:t>нефролитрипсию</w:t>
      </w:r>
      <w:proofErr w:type="spellEnd"/>
      <w:r w:rsidRPr="00CE26C1">
        <w:rPr>
          <w:rFonts w:cs="Times New Roman CYR"/>
          <w:lang w:val="ru-RU"/>
        </w:rPr>
        <w:t>, потому что:</w:t>
      </w:r>
    </w:p>
    <w:p w:rsidR="004D17F9" w:rsidRPr="00CE26C1" w:rsidRDefault="004D17F9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4D17F9" w:rsidRPr="00CE26C1" w:rsidRDefault="004D17F9" w:rsidP="00C831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 CYR"/>
          <w:lang w:val="ru-RU"/>
        </w:rPr>
      </w:pPr>
      <w:r w:rsidRPr="00CE26C1">
        <w:rPr>
          <w:rFonts w:cs="Times New Roman CYR"/>
          <w:lang w:val="ru-RU"/>
        </w:rPr>
        <w:t>не требует множественных сеансов</w:t>
      </w:r>
      <w:r w:rsidR="00E7449E">
        <w:rPr>
          <w:rFonts w:cs="Times New Roman CYR"/>
          <w:lang w:val="ru-RU"/>
        </w:rPr>
        <w:t xml:space="preserve"> лечения </w:t>
      </w:r>
      <w:r w:rsidR="00E7449E" w:rsidRPr="00E7449E">
        <w:rPr>
          <w:rFonts w:cs="Times New Roman CYR"/>
          <w:b/>
          <w:lang w:val="ru-RU"/>
        </w:rPr>
        <w:t>заболевания</w:t>
      </w:r>
      <w:r w:rsidRPr="00CE26C1">
        <w:rPr>
          <w:rFonts w:cs="Times New Roman CYR"/>
          <w:lang w:val="ru-RU"/>
        </w:rPr>
        <w:t>;</w:t>
      </w:r>
    </w:p>
    <w:p w:rsidR="004D17F9" w:rsidRPr="00CE26C1" w:rsidRDefault="004D17F9" w:rsidP="00C831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 CYR"/>
          <w:lang w:val="ru-RU"/>
        </w:rPr>
      </w:pPr>
      <w:r w:rsidRPr="00CE26C1">
        <w:rPr>
          <w:rFonts w:cs="Times New Roman CYR"/>
          <w:lang w:val="ru-RU"/>
        </w:rPr>
        <w:t xml:space="preserve">является </w:t>
      </w:r>
      <w:r w:rsidR="00345EF7" w:rsidRPr="00CE26C1">
        <w:rPr>
          <w:rFonts w:cs="Times New Roman CYR"/>
          <w:lang w:val="ru-RU"/>
        </w:rPr>
        <w:t xml:space="preserve">методом </w:t>
      </w:r>
      <w:proofErr w:type="spellStart"/>
      <w:r w:rsidR="00903A75">
        <w:rPr>
          <w:rFonts w:cs="Times New Roman CYR"/>
          <w:b/>
          <w:lang w:val="ru-RU"/>
        </w:rPr>
        <w:t>не</w:t>
      </w:r>
      <w:r w:rsidR="00345EF7" w:rsidRPr="00CE26C1">
        <w:rPr>
          <w:rFonts w:cs="Times New Roman CYR"/>
          <w:b/>
          <w:lang w:val="ru-RU"/>
        </w:rPr>
        <w:t>инвазивной</w:t>
      </w:r>
      <w:proofErr w:type="spellEnd"/>
      <w:r w:rsidR="00345EF7" w:rsidRPr="00CE26C1">
        <w:rPr>
          <w:rFonts w:cs="Times New Roman CYR"/>
          <w:b/>
          <w:lang w:val="ru-RU"/>
        </w:rPr>
        <w:t xml:space="preserve"> хирургии</w:t>
      </w:r>
      <w:r w:rsidRPr="00CE26C1">
        <w:rPr>
          <w:rFonts w:cs="Times New Roman CYR"/>
          <w:lang w:val="ru-RU"/>
        </w:rPr>
        <w:t>;</w:t>
      </w:r>
    </w:p>
    <w:p w:rsidR="004D17F9" w:rsidRPr="00CE26C1" w:rsidRDefault="004D17F9" w:rsidP="00C831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 CYR"/>
          <w:lang w:val="ru-RU"/>
        </w:rPr>
      </w:pPr>
      <w:r w:rsidRPr="00CE26C1">
        <w:rPr>
          <w:rFonts w:cs="Times New Roman CYR"/>
          <w:lang w:val="ru-RU"/>
        </w:rPr>
        <w:t>значительно снижает вероятность возникновения рецидивов;</w:t>
      </w:r>
    </w:p>
    <w:p w:rsidR="004D17F9" w:rsidRPr="00CE26C1" w:rsidRDefault="004D17F9" w:rsidP="00C831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 CYR"/>
          <w:lang w:val="ru-RU"/>
        </w:rPr>
      </w:pPr>
      <w:r w:rsidRPr="00CE26C1">
        <w:rPr>
          <w:rFonts w:cs="Times New Roman CYR"/>
          <w:lang w:val="ru-RU"/>
        </w:rPr>
        <w:t xml:space="preserve">позволяет </w:t>
      </w:r>
      <w:r w:rsidR="00164A9B" w:rsidRPr="00CE26C1">
        <w:rPr>
          <w:rFonts w:cs="Times New Roman CYR"/>
          <w:lang w:val="ru-RU"/>
        </w:rPr>
        <w:t xml:space="preserve">проводить </w:t>
      </w:r>
      <w:r w:rsidR="00164A9B" w:rsidRPr="00CE26C1">
        <w:rPr>
          <w:rFonts w:cs="Times New Roman CYR"/>
          <w:b/>
          <w:lang w:val="ru-RU"/>
        </w:rPr>
        <w:t>разрушение камней</w:t>
      </w:r>
      <w:r w:rsidRPr="00CE26C1">
        <w:rPr>
          <w:rFonts w:cs="Times New Roman CYR"/>
          <w:lang w:val="ru-RU"/>
        </w:rPr>
        <w:t xml:space="preserve"> больше 2,0 сантиметров;</w:t>
      </w:r>
    </w:p>
    <w:p w:rsidR="004D17F9" w:rsidRDefault="004D17F9" w:rsidP="00C831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 CYR"/>
          <w:lang w:val="ru-RU"/>
        </w:rPr>
      </w:pPr>
      <w:r w:rsidRPr="00CE26C1">
        <w:rPr>
          <w:rFonts w:cs="Times New Roman CYR"/>
          <w:lang w:val="ru-RU"/>
        </w:rPr>
        <w:t>эффект</w:t>
      </w:r>
      <w:r w:rsidR="00164A9B" w:rsidRPr="00CE26C1">
        <w:rPr>
          <w:rFonts w:cs="Times New Roman CYR"/>
          <w:lang w:val="ru-RU"/>
        </w:rPr>
        <w:t>ив</w:t>
      </w:r>
      <w:r w:rsidRPr="00CE26C1">
        <w:rPr>
          <w:rFonts w:cs="Times New Roman CYR"/>
          <w:lang w:val="ru-RU"/>
        </w:rPr>
        <w:t>ность метода составляет до 95%.</w:t>
      </w:r>
    </w:p>
    <w:p w:rsidR="00FC3A89" w:rsidRDefault="00FC3A89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lang w:val="ru-RU"/>
        </w:rPr>
      </w:pPr>
    </w:p>
    <w:p w:rsidR="00FC3A89" w:rsidRPr="00FC3A89" w:rsidRDefault="00FC3A89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i/>
          <w:lang w:val="ru-RU"/>
        </w:rPr>
      </w:pPr>
      <w:r>
        <w:rPr>
          <w:rFonts w:cs="Times New Roman CYR"/>
          <w:i/>
          <w:lang w:val="ru-RU"/>
        </w:rPr>
        <w:t>Самая современная аппаратура</w:t>
      </w:r>
    </w:p>
    <w:p w:rsidR="004D17F9" w:rsidRPr="0091661C" w:rsidRDefault="004D17F9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DA57F7" w:rsidRPr="00CE26C1" w:rsidRDefault="004D17F9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lang w:val="ru-RU"/>
        </w:rPr>
      </w:pPr>
      <w:r w:rsidRPr="00CE26C1">
        <w:rPr>
          <w:rFonts w:cs="Times New Roman CYR"/>
          <w:lang w:val="ru-RU"/>
        </w:rPr>
        <w:t xml:space="preserve">В нашей </w:t>
      </w:r>
      <w:r w:rsidRPr="00CE26C1">
        <w:rPr>
          <w:rFonts w:cs="Times New Roman CYR"/>
          <w:b/>
          <w:lang w:val="ru-RU"/>
        </w:rPr>
        <w:t>клинике</w:t>
      </w:r>
      <w:r w:rsidRPr="00CE26C1">
        <w:rPr>
          <w:rFonts w:cs="Times New Roman CYR"/>
          <w:lang w:val="ru-RU"/>
        </w:rPr>
        <w:t xml:space="preserve"> контактная </w:t>
      </w:r>
      <w:proofErr w:type="spellStart"/>
      <w:r w:rsidRPr="00CE26C1">
        <w:rPr>
          <w:rFonts w:cs="Times New Roman CYR"/>
          <w:lang w:val="ru-RU"/>
        </w:rPr>
        <w:t>литотрипсия</w:t>
      </w:r>
      <w:proofErr w:type="spellEnd"/>
      <w:r w:rsidRPr="00CE26C1">
        <w:rPr>
          <w:rFonts w:cs="Times New Roman CYR"/>
          <w:lang w:val="ru-RU"/>
        </w:rPr>
        <w:t xml:space="preserve"> проводится с помощью современного   комбинированного ультразвукового/пневматического аппарата для </w:t>
      </w:r>
      <w:proofErr w:type="spellStart"/>
      <w:r w:rsidRPr="00CE26C1">
        <w:rPr>
          <w:rFonts w:cs="Times New Roman CYR"/>
          <w:lang w:val="ru-RU"/>
        </w:rPr>
        <w:t>интракорпоральной</w:t>
      </w:r>
      <w:proofErr w:type="spellEnd"/>
      <w:r w:rsidRPr="00CE26C1">
        <w:rPr>
          <w:rFonts w:cs="Times New Roman CYR"/>
          <w:lang w:val="ru-RU"/>
        </w:rPr>
        <w:t xml:space="preserve"> </w:t>
      </w:r>
      <w:proofErr w:type="spellStart"/>
      <w:r w:rsidRPr="00CE26C1">
        <w:rPr>
          <w:rFonts w:cs="Times New Roman CYR"/>
          <w:lang w:val="ru-RU"/>
        </w:rPr>
        <w:t>литотрипсии</w:t>
      </w:r>
      <w:proofErr w:type="spellEnd"/>
      <w:r w:rsidRPr="00CE26C1">
        <w:rPr>
          <w:rFonts w:cs="Times New Roman CYR"/>
          <w:lang w:val="ru-RU"/>
        </w:rPr>
        <w:t xml:space="preserve"> </w:t>
      </w:r>
      <w:r w:rsidRPr="00E62D21">
        <w:rPr>
          <w:rFonts w:cs="Times New Roman CYR"/>
          <w:bCs/>
          <w:lang w:val="ru-RU"/>
        </w:rPr>
        <w:t xml:space="preserve">SWISS </w:t>
      </w:r>
      <w:proofErr w:type="spellStart"/>
      <w:r w:rsidRPr="00E62D21">
        <w:rPr>
          <w:rFonts w:cs="Times New Roman CYR"/>
          <w:bCs/>
          <w:lang w:val="ru-RU"/>
        </w:rPr>
        <w:t>LithoClast</w:t>
      </w:r>
      <w:proofErr w:type="spellEnd"/>
      <w:r w:rsidRPr="00E62D21">
        <w:rPr>
          <w:rFonts w:cs="Times New Roman CYR"/>
          <w:bCs/>
          <w:lang w:val="ru-RU"/>
        </w:rPr>
        <w:t xml:space="preserve"> </w:t>
      </w:r>
      <w:proofErr w:type="spellStart"/>
      <w:r w:rsidRPr="00E62D21">
        <w:rPr>
          <w:rFonts w:cs="Times New Roman CYR"/>
          <w:bCs/>
          <w:lang w:val="ru-RU"/>
        </w:rPr>
        <w:t>Master</w:t>
      </w:r>
      <w:proofErr w:type="spellEnd"/>
      <w:r w:rsidRPr="00CE26C1">
        <w:rPr>
          <w:rFonts w:cs="Times New Roman CYR"/>
          <w:lang w:val="ru-RU"/>
        </w:rPr>
        <w:t xml:space="preserve"> производства компании </w:t>
      </w:r>
      <w:proofErr w:type="spellStart"/>
      <w:r w:rsidRPr="00CE26C1">
        <w:rPr>
          <w:rFonts w:cs="Times New Roman CYR"/>
          <w:lang w:val="ru-RU"/>
        </w:rPr>
        <w:t>Electro</w:t>
      </w:r>
      <w:proofErr w:type="spellEnd"/>
      <w:r w:rsidRPr="00CE26C1">
        <w:rPr>
          <w:rFonts w:cs="Times New Roman CYR"/>
          <w:lang w:val="ru-RU"/>
        </w:rPr>
        <w:t xml:space="preserve"> </w:t>
      </w:r>
      <w:proofErr w:type="spellStart"/>
      <w:r w:rsidRPr="00CE26C1">
        <w:rPr>
          <w:rFonts w:cs="Times New Roman CYR"/>
          <w:lang w:val="ru-RU"/>
        </w:rPr>
        <w:t>Medical</w:t>
      </w:r>
      <w:proofErr w:type="spellEnd"/>
      <w:r w:rsidRPr="00CE26C1">
        <w:rPr>
          <w:rFonts w:cs="Times New Roman CYR"/>
          <w:lang w:val="ru-RU"/>
        </w:rPr>
        <w:t xml:space="preserve"> </w:t>
      </w:r>
      <w:proofErr w:type="spellStart"/>
      <w:r w:rsidRPr="00CE26C1">
        <w:rPr>
          <w:rFonts w:cs="Times New Roman CYR"/>
          <w:lang w:val="ru-RU"/>
        </w:rPr>
        <w:t>Systems</w:t>
      </w:r>
      <w:proofErr w:type="spellEnd"/>
      <w:r w:rsidRPr="00CE26C1">
        <w:rPr>
          <w:rFonts w:cs="Times New Roman CYR"/>
          <w:lang w:val="ru-RU"/>
        </w:rPr>
        <w:t xml:space="preserve"> (Швейцария</w:t>
      </w:r>
      <w:r w:rsidR="00DA57F7" w:rsidRPr="00CE26C1">
        <w:rPr>
          <w:rFonts w:cs="Times New Roman CYR"/>
          <w:lang w:val="ru-RU"/>
        </w:rPr>
        <w:t>).</w:t>
      </w:r>
    </w:p>
    <w:p w:rsidR="00DA57F7" w:rsidRPr="00CE26C1" w:rsidRDefault="00DA57F7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lang w:val="ru-RU"/>
        </w:rPr>
      </w:pPr>
    </w:p>
    <w:p w:rsidR="004D17F9" w:rsidRPr="00CE26C1" w:rsidRDefault="00DA57F7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'Times New Roman', serif"/>
          <w:lang w:val="ru-RU"/>
        </w:rPr>
      </w:pPr>
      <w:r w:rsidRPr="00CE26C1">
        <w:rPr>
          <w:rFonts w:cs="Times New Roman CYR"/>
          <w:lang w:val="ru-RU"/>
        </w:rPr>
        <w:t>Процедура</w:t>
      </w:r>
      <w:r w:rsidR="004D17F9" w:rsidRPr="00CE26C1">
        <w:rPr>
          <w:rFonts w:cs="'Times New Roman', serif"/>
          <w:lang w:val="ru-RU"/>
        </w:rPr>
        <w:t xml:space="preserve"> </w:t>
      </w:r>
      <w:proofErr w:type="spellStart"/>
      <w:r w:rsidR="004D17F9" w:rsidRPr="0091661C">
        <w:rPr>
          <w:rFonts w:cs="Calibri"/>
          <w:b/>
          <w:lang w:val="ru-RU"/>
        </w:rPr>
        <w:t>литотрипсии</w:t>
      </w:r>
      <w:proofErr w:type="spellEnd"/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эффективна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при</w:t>
      </w:r>
      <w:r w:rsidR="004D17F9" w:rsidRPr="00CE26C1">
        <w:rPr>
          <w:rFonts w:cs="'Times New Roman', serif"/>
          <w:lang w:val="ru-RU"/>
        </w:rPr>
        <w:t xml:space="preserve"> </w:t>
      </w:r>
      <w:r w:rsidR="008D5142" w:rsidRPr="00CE26C1">
        <w:rPr>
          <w:rFonts w:cs="Calibri"/>
          <w:b/>
          <w:lang w:val="ru-RU"/>
        </w:rPr>
        <w:t>дроблении</w:t>
      </w:r>
      <w:r w:rsidR="004D17F9" w:rsidRPr="00CE26C1">
        <w:rPr>
          <w:rFonts w:cs="'Times New Roman', serif"/>
          <w:b/>
          <w:lang w:val="ru-RU"/>
        </w:rPr>
        <w:t xml:space="preserve"> </w:t>
      </w:r>
      <w:r w:rsidR="004D17F9" w:rsidRPr="00CE26C1">
        <w:rPr>
          <w:rFonts w:cs="Calibri"/>
          <w:b/>
          <w:lang w:val="ru-RU"/>
        </w:rPr>
        <w:t>камней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любой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локализации</w:t>
      </w:r>
      <w:r w:rsidR="004D17F9" w:rsidRPr="00CE26C1">
        <w:rPr>
          <w:rFonts w:cs="'Times New Roman', serif"/>
          <w:lang w:val="ru-RU"/>
        </w:rPr>
        <w:t xml:space="preserve">: </w:t>
      </w:r>
      <w:r w:rsidR="004D17F9" w:rsidRPr="00CE26C1">
        <w:rPr>
          <w:rFonts w:cs="Calibri"/>
          <w:b/>
          <w:bCs/>
          <w:lang w:val="ru-RU"/>
        </w:rPr>
        <w:t>в</w:t>
      </w:r>
      <w:r w:rsidR="004D17F9" w:rsidRPr="00CE26C1">
        <w:rPr>
          <w:rFonts w:cs="'Times New Roman', serif"/>
          <w:b/>
          <w:bCs/>
          <w:lang w:val="ru-RU"/>
        </w:rPr>
        <w:t xml:space="preserve"> </w:t>
      </w:r>
      <w:r w:rsidR="004D17F9" w:rsidRPr="00CE26C1">
        <w:rPr>
          <w:rFonts w:cs="Calibri"/>
          <w:bCs/>
          <w:lang w:val="ru-RU"/>
        </w:rPr>
        <w:t>мочевом</w:t>
      </w:r>
      <w:r w:rsidR="004D17F9" w:rsidRPr="00CE26C1">
        <w:rPr>
          <w:rFonts w:cs="'Times New Roman', serif"/>
          <w:bCs/>
          <w:lang w:val="ru-RU"/>
        </w:rPr>
        <w:t xml:space="preserve"> </w:t>
      </w:r>
      <w:r w:rsidR="004D17F9" w:rsidRPr="00CE26C1">
        <w:rPr>
          <w:rFonts w:cs="Calibri"/>
          <w:bCs/>
          <w:lang w:val="ru-RU"/>
        </w:rPr>
        <w:t>пузыре</w:t>
      </w:r>
      <w:r w:rsidR="004D17F9" w:rsidRPr="00CE26C1">
        <w:rPr>
          <w:rFonts w:cs="'Times New Roman', serif"/>
          <w:bCs/>
          <w:lang w:val="ru-RU"/>
        </w:rPr>
        <w:t>,</w:t>
      </w:r>
      <w:r w:rsidR="004D17F9" w:rsidRPr="00CE26C1">
        <w:rPr>
          <w:rFonts w:cs="'Times New Roman', serif"/>
          <w:b/>
          <w:bCs/>
          <w:lang w:val="ru-RU"/>
        </w:rPr>
        <w:t xml:space="preserve"> </w:t>
      </w:r>
      <w:r w:rsidR="004D17F9" w:rsidRPr="00CE26C1">
        <w:rPr>
          <w:rFonts w:cs="Calibri"/>
          <w:b/>
          <w:bCs/>
          <w:lang w:val="ru-RU"/>
        </w:rPr>
        <w:t>мочеточниках</w:t>
      </w:r>
      <w:r w:rsidR="004D17F9" w:rsidRPr="00CE26C1">
        <w:rPr>
          <w:rFonts w:cs="'Times New Roman', serif"/>
          <w:b/>
          <w:bCs/>
          <w:lang w:val="ru-RU"/>
        </w:rPr>
        <w:t xml:space="preserve"> </w:t>
      </w:r>
      <w:r w:rsidR="004D17F9" w:rsidRPr="00CE26C1">
        <w:rPr>
          <w:rFonts w:cs="Calibri"/>
          <w:bCs/>
          <w:lang w:val="ru-RU"/>
        </w:rPr>
        <w:t>или</w:t>
      </w:r>
      <w:r w:rsidR="004D17F9" w:rsidRPr="00CE26C1">
        <w:rPr>
          <w:rFonts w:cs="'Times New Roman', serif"/>
          <w:bCs/>
          <w:lang w:val="ru-RU"/>
        </w:rPr>
        <w:t xml:space="preserve"> </w:t>
      </w:r>
      <w:r w:rsidR="004D17F9" w:rsidRPr="00CE26C1">
        <w:rPr>
          <w:rFonts w:cs="Calibri"/>
          <w:b/>
          <w:bCs/>
          <w:lang w:val="ru-RU"/>
        </w:rPr>
        <w:t>почках</w:t>
      </w:r>
      <w:r w:rsidR="004D17F9" w:rsidRPr="00CE26C1">
        <w:rPr>
          <w:rFonts w:cs="'Times New Roman', serif"/>
          <w:lang w:val="ru-RU"/>
        </w:rPr>
        <w:t xml:space="preserve">. </w:t>
      </w:r>
      <w:r w:rsidR="004D17F9" w:rsidRPr="00CE26C1">
        <w:rPr>
          <w:rFonts w:cs="Calibri"/>
          <w:lang w:val="ru-RU"/>
        </w:rPr>
        <w:t>Применяемая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нами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аппаратура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позволяет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фрагментировать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и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удалять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любые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камни</w:t>
      </w:r>
      <w:r w:rsidR="004D17F9" w:rsidRPr="00CE26C1">
        <w:rPr>
          <w:rFonts w:cs="'Times New Roman', serif"/>
          <w:lang w:val="ru-RU"/>
        </w:rPr>
        <w:t xml:space="preserve">, </w:t>
      </w:r>
      <w:r w:rsidR="004D17F9" w:rsidRPr="00CE26C1">
        <w:rPr>
          <w:rFonts w:cs="Calibri"/>
          <w:lang w:val="ru-RU"/>
        </w:rPr>
        <w:t>в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том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числе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крупные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коралловидные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камни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и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камни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плотной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структуры</w:t>
      </w:r>
      <w:r w:rsidR="004D17F9" w:rsidRPr="00CE26C1">
        <w:rPr>
          <w:rFonts w:cs="'Times New Roman', serif"/>
          <w:lang w:val="ru-RU"/>
        </w:rPr>
        <w:t>.</w:t>
      </w:r>
    </w:p>
    <w:p w:rsidR="004D17F9" w:rsidRPr="00CE26C1" w:rsidRDefault="004D17F9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4D17F9" w:rsidRDefault="004D17F9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lang w:val="ru-RU"/>
        </w:rPr>
      </w:pPr>
      <w:r w:rsidRPr="00CE26C1">
        <w:t>SWISS</w:t>
      </w:r>
      <w:r w:rsidRPr="00CE26C1">
        <w:rPr>
          <w:lang w:val="ru-RU"/>
        </w:rPr>
        <w:t xml:space="preserve"> </w:t>
      </w:r>
      <w:proofErr w:type="spellStart"/>
      <w:r w:rsidRPr="00CE26C1">
        <w:t>LithoClast</w:t>
      </w:r>
      <w:proofErr w:type="spellEnd"/>
      <w:r w:rsidRPr="00CE26C1">
        <w:rPr>
          <w:lang w:val="ru-RU"/>
        </w:rPr>
        <w:t xml:space="preserve"> </w:t>
      </w:r>
      <w:r w:rsidRPr="00CE26C1">
        <w:t>Master</w:t>
      </w:r>
      <w:r w:rsidRPr="00CE26C1">
        <w:rPr>
          <w:lang w:val="ru-RU"/>
        </w:rPr>
        <w:t xml:space="preserve"> </w:t>
      </w:r>
      <w:proofErr w:type="gramStart"/>
      <w:r w:rsidRPr="00CE26C1">
        <w:rPr>
          <w:rFonts w:cs="Times New Roman CYR"/>
          <w:lang w:val="ru-RU"/>
        </w:rPr>
        <w:t>состоит</w:t>
      </w:r>
      <w:proofErr w:type="gramEnd"/>
      <w:r w:rsidRPr="00CE26C1">
        <w:rPr>
          <w:rFonts w:cs="Times New Roman CYR"/>
          <w:lang w:val="ru-RU"/>
        </w:rPr>
        <w:t xml:space="preserve"> из двух независимых блоков — пневматического и ультразвукового, которые могут применяться как раздельно, так и комбинировано. Соответственно, аппарат имеет также два наконечника — один для пневматического воздействия, другой — для ультразвукового.</w:t>
      </w:r>
    </w:p>
    <w:p w:rsidR="00FC3A89" w:rsidRDefault="00FC3A89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lang w:val="ru-RU"/>
        </w:rPr>
      </w:pPr>
    </w:p>
    <w:p w:rsidR="00FC3A89" w:rsidRPr="00FC3A89" w:rsidRDefault="00FC3A89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i/>
          <w:lang w:val="ru-RU"/>
        </w:rPr>
      </w:pPr>
      <w:r>
        <w:rPr>
          <w:rFonts w:cs="Times New Roman CYR"/>
          <w:i/>
          <w:lang w:val="ru-RU"/>
        </w:rPr>
        <w:t xml:space="preserve">Как проходит контактная </w:t>
      </w:r>
      <w:proofErr w:type="spellStart"/>
      <w:r>
        <w:rPr>
          <w:rFonts w:cs="Times New Roman CYR"/>
          <w:i/>
          <w:lang w:val="ru-RU"/>
        </w:rPr>
        <w:t>литотрипсия</w:t>
      </w:r>
      <w:proofErr w:type="spellEnd"/>
    </w:p>
    <w:p w:rsidR="004D17F9" w:rsidRPr="00CE26C1" w:rsidRDefault="004D17F9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4D17F9" w:rsidRPr="00CE26C1" w:rsidRDefault="004D17F9" w:rsidP="00C8314F">
      <w:pPr>
        <w:widowControl w:val="0"/>
        <w:autoSpaceDE w:val="0"/>
        <w:autoSpaceDN w:val="0"/>
        <w:adjustRightInd w:val="0"/>
        <w:spacing w:after="120" w:line="240" w:lineRule="auto"/>
        <w:rPr>
          <w:rFonts w:cs="'Times New Roman', serif"/>
          <w:bCs/>
          <w:lang w:val="ru-RU"/>
        </w:rPr>
      </w:pPr>
      <w:proofErr w:type="spellStart"/>
      <w:r w:rsidRPr="00CE26C1">
        <w:rPr>
          <w:rFonts w:cs="Calibri"/>
          <w:lang w:val="ru-RU"/>
        </w:rPr>
        <w:t>Литотрипсия</w:t>
      </w:r>
      <w:proofErr w:type="spellEnd"/>
      <w:r w:rsidRPr="00CE26C1">
        <w:rPr>
          <w:rFonts w:cs="'Times New Roman', serif"/>
          <w:lang w:val="ru-RU"/>
        </w:rPr>
        <w:t xml:space="preserve"> </w:t>
      </w:r>
      <w:r w:rsidRPr="00CE26C1">
        <w:rPr>
          <w:rFonts w:cs="Calibri"/>
          <w:lang w:val="ru-RU"/>
        </w:rPr>
        <w:t>–</w:t>
      </w:r>
      <w:r w:rsidRPr="00CE26C1">
        <w:rPr>
          <w:rFonts w:cs="'Times New Roman', serif"/>
          <w:lang w:val="ru-RU"/>
        </w:rPr>
        <w:t xml:space="preserve"> </w:t>
      </w:r>
      <w:r w:rsidRPr="00CE26C1">
        <w:rPr>
          <w:rFonts w:cs="Calibri"/>
          <w:lang w:val="ru-RU"/>
        </w:rPr>
        <w:t>заключается</w:t>
      </w:r>
      <w:r w:rsidRPr="00CE26C1">
        <w:rPr>
          <w:rFonts w:cs="'Times New Roman', serif"/>
          <w:lang w:val="ru-RU"/>
        </w:rPr>
        <w:t xml:space="preserve"> </w:t>
      </w:r>
      <w:r w:rsidRPr="00CE26C1">
        <w:rPr>
          <w:rFonts w:cs="Calibri"/>
          <w:lang w:val="ru-RU"/>
        </w:rPr>
        <w:t>в</w:t>
      </w:r>
      <w:r w:rsidRPr="00CE26C1">
        <w:rPr>
          <w:rFonts w:cs="'Times New Roman', serif"/>
          <w:lang w:val="ru-RU"/>
        </w:rPr>
        <w:t xml:space="preserve"> </w:t>
      </w:r>
      <w:r w:rsidRPr="00CE26C1">
        <w:rPr>
          <w:rFonts w:cs="Calibri"/>
          <w:lang w:val="ru-RU"/>
        </w:rPr>
        <w:t>прямом</w:t>
      </w:r>
      <w:r w:rsidRPr="00CE26C1">
        <w:rPr>
          <w:rFonts w:cs="'Times New Roman', serif"/>
          <w:lang w:val="ru-RU"/>
        </w:rPr>
        <w:t xml:space="preserve"> </w:t>
      </w:r>
      <w:r w:rsidRPr="00CE26C1">
        <w:rPr>
          <w:rFonts w:cs="Calibri"/>
          <w:lang w:val="ru-RU"/>
        </w:rPr>
        <w:t>ультразвуковом</w:t>
      </w:r>
      <w:r w:rsidRPr="00CE26C1">
        <w:rPr>
          <w:rFonts w:cs="'Times New Roman', serif"/>
          <w:lang w:val="ru-RU"/>
        </w:rPr>
        <w:t xml:space="preserve"> </w:t>
      </w:r>
      <w:r w:rsidRPr="00CE26C1">
        <w:rPr>
          <w:rFonts w:cs="Calibri"/>
          <w:lang w:val="ru-RU"/>
        </w:rPr>
        <w:t>или</w:t>
      </w:r>
      <w:r w:rsidRPr="00CE26C1">
        <w:rPr>
          <w:rFonts w:cs="'Times New Roman', serif"/>
          <w:lang w:val="ru-RU"/>
        </w:rPr>
        <w:t xml:space="preserve"> </w:t>
      </w:r>
      <w:r w:rsidRPr="00CE26C1">
        <w:rPr>
          <w:rFonts w:cs="Calibri"/>
          <w:lang w:val="ru-RU"/>
        </w:rPr>
        <w:t>пневматической</w:t>
      </w:r>
      <w:r w:rsidRPr="00CE26C1">
        <w:rPr>
          <w:rFonts w:cs="'Times New Roman', serif"/>
          <w:lang w:val="ru-RU"/>
        </w:rPr>
        <w:t xml:space="preserve"> </w:t>
      </w:r>
      <w:r w:rsidRPr="00CE26C1">
        <w:rPr>
          <w:rFonts w:cs="Calibri"/>
          <w:lang w:val="ru-RU"/>
        </w:rPr>
        <w:t>воздействии</w:t>
      </w:r>
      <w:r w:rsidRPr="00CE26C1">
        <w:rPr>
          <w:rFonts w:cs="'Times New Roman', serif"/>
          <w:lang w:val="ru-RU"/>
        </w:rPr>
        <w:t xml:space="preserve"> </w:t>
      </w:r>
      <w:r w:rsidRPr="00CE26C1">
        <w:rPr>
          <w:rFonts w:cs="Calibri"/>
          <w:lang w:val="ru-RU"/>
        </w:rPr>
        <w:t>на</w:t>
      </w:r>
      <w:r w:rsidRPr="00CE26C1">
        <w:rPr>
          <w:rFonts w:cs="'Times New Roman', serif"/>
          <w:lang w:val="ru-RU"/>
        </w:rPr>
        <w:t xml:space="preserve"> </w:t>
      </w:r>
      <w:r w:rsidRPr="00CE26C1">
        <w:rPr>
          <w:rFonts w:cs="Calibri"/>
          <w:lang w:val="ru-RU"/>
        </w:rPr>
        <w:t>камень</w:t>
      </w:r>
      <w:r w:rsidRPr="00CE26C1">
        <w:rPr>
          <w:rFonts w:cs="'Times New Roman', serif"/>
          <w:lang w:val="ru-RU"/>
        </w:rPr>
        <w:t xml:space="preserve">, </w:t>
      </w:r>
      <w:r w:rsidRPr="00CE26C1">
        <w:rPr>
          <w:rFonts w:cs="Calibri"/>
          <w:lang w:val="ru-RU"/>
        </w:rPr>
        <w:t>расположенный</w:t>
      </w:r>
      <w:r w:rsidRPr="00CE26C1">
        <w:rPr>
          <w:rFonts w:cs="'Times New Roman', serif"/>
          <w:lang w:val="ru-RU"/>
        </w:rPr>
        <w:t xml:space="preserve"> </w:t>
      </w:r>
      <w:r w:rsidRPr="00CE26C1">
        <w:rPr>
          <w:rFonts w:cs="Calibri"/>
          <w:lang w:val="ru-RU"/>
        </w:rPr>
        <w:t>в</w:t>
      </w:r>
      <w:r w:rsidRPr="00CE26C1">
        <w:rPr>
          <w:rFonts w:cs="'Times New Roman', serif"/>
          <w:lang w:val="ru-RU"/>
        </w:rPr>
        <w:t xml:space="preserve"> </w:t>
      </w:r>
      <w:r w:rsidRPr="00CE26C1">
        <w:rPr>
          <w:rFonts w:cs="Calibri"/>
          <w:lang w:val="ru-RU"/>
        </w:rPr>
        <w:t>мочеточнике</w:t>
      </w:r>
      <w:r w:rsidRPr="00CE26C1">
        <w:rPr>
          <w:rFonts w:cs="'Times New Roman', serif"/>
          <w:lang w:val="ru-RU"/>
        </w:rPr>
        <w:t xml:space="preserve"> </w:t>
      </w:r>
      <w:r w:rsidRPr="00CE26C1">
        <w:rPr>
          <w:rFonts w:cs="Calibri"/>
          <w:lang w:val="ru-RU"/>
        </w:rPr>
        <w:t>или</w:t>
      </w:r>
      <w:r w:rsidRPr="00CE26C1">
        <w:rPr>
          <w:rFonts w:cs="'Times New Roman', serif"/>
          <w:lang w:val="ru-RU"/>
        </w:rPr>
        <w:t xml:space="preserve"> </w:t>
      </w:r>
      <w:r w:rsidRPr="00CE26C1">
        <w:rPr>
          <w:rFonts w:cs="Calibri"/>
          <w:lang w:val="ru-RU"/>
        </w:rPr>
        <w:t>мочевом</w:t>
      </w:r>
      <w:r w:rsidRPr="00CE26C1">
        <w:rPr>
          <w:rFonts w:cs="'Times New Roman', serif"/>
          <w:lang w:val="ru-RU"/>
        </w:rPr>
        <w:t xml:space="preserve"> </w:t>
      </w:r>
      <w:r w:rsidRPr="00CE26C1">
        <w:rPr>
          <w:rFonts w:cs="Calibri"/>
          <w:lang w:val="ru-RU"/>
        </w:rPr>
        <w:t>пузыре</w:t>
      </w:r>
      <w:r w:rsidRPr="00CE26C1">
        <w:rPr>
          <w:rFonts w:cs="'Times New Roman', serif"/>
          <w:lang w:val="ru-RU"/>
        </w:rPr>
        <w:t xml:space="preserve">. </w:t>
      </w:r>
      <w:r w:rsidR="00903A75" w:rsidRPr="00903A75">
        <w:rPr>
          <w:rFonts w:cs="Calibri"/>
          <w:b/>
          <w:bCs/>
          <w:lang w:val="ru-RU"/>
        </w:rPr>
        <w:t>Дробление почечных камней</w:t>
      </w:r>
      <w:r w:rsidRPr="00CE26C1">
        <w:rPr>
          <w:rFonts w:cs="'Times New Roman', serif"/>
          <w:bCs/>
          <w:lang w:val="ru-RU"/>
        </w:rPr>
        <w:t xml:space="preserve"> </w:t>
      </w:r>
      <w:r w:rsidRPr="00CE26C1">
        <w:rPr>
          <w:rFonts w:cs="Calibri"/>
          <w:bCs/>
          <w:lang w:val="ru-RU"/>
        </w:rPr>
        <w:t>не</w:t>
      </w:r>
      <w:r w:rsidRPr="00CE26C1">
        <w:rPr>
          <w:rFonts w:cs="'Times New Roman', serif"/>
          <w:bCs/>
          <w:lang w:val="ru-RU"/>
        </w:rPr>
        <w:t xml:space="preserve"> </w:t>
      </w:r>
      <w:r w:rsidRPr="00CE26C1">
        <w:rPr>
          <w:rFonts w:cs="Calibri"/>
          <w:bCs/>
          <w:lang w:val="ru-RU"/>
        </w:rPr>
        <w:t>требует</w:t>
      </w:r>
      <w:r w:rsidRPr="00CE26C1">
        <w:rPr>
          <w:rFonts w:cs="'Times New Roman', serif"/>
          <w:bCs/>
          <w:lang w:val="ru-RU"/>
        </w:rPr>
        <w:t xml:space="preserve"> </w:t>
      </w:r>
      <w:r w:rsidRPr="00CE26C1">
        <w:rPr>
          <w:rFonts w:cs="Calibri"/>
          <w:bCs/>
          <w:lang w:val="ru-RU"/>
        </w:rPr>
        <w:t>произведения</w:t>
      </w:r>
      <w:r w:rsidRPr="00CE26C1">
        <w:rPr>
          <w:rFonts w:cs="'Times New Roman', serif"/>
          <w:bCs/>
          <w:lang w:val="ru-RU"/>
        </w:rPr>
        <w:t xml:space="preserve"> </w:t>
      </w:r>
      <w:r w:rsidRPr="00CE26C1">
        <w:rPr>
          <w:rFonts w:cs="Calibri"/>
          <w:bCs/>
          <w:lang w:val="ru-RU"/>
        </w:rPr>
        <w:t>надрезов</w:t>
      </w:r>
      <w:r w:rsidR="00230768">
        <w:rPr>
          <w:rFonts w:cs="Calibri"/>
          <w:bCs/>
          <w:lang w:val="ru-RU"/>
        </w:rPr>
        <w:t xml:space="preserve">, благодаря чему исключаются послеоперационные </w:t>
      </w:r>
      <w:r w:rsidR="00230768" w:rsidRPr="00230768">
        <w:rPr>
          <w:rFonts w:cs="Calibri"/>
          <w:b/>
          <w:bCs/>
          <w:lang w:val="ru-RU"/>
        </w:rPr>
        <w:t>осложнения</w:t>
      </w:r>
      <w:r w:rsidRPr="00CE26C1">
        <w:rPr>
          <w:rFonts w:cs="'Times New Roman', serif"/>
          <w:bCs/>
          <w:lang w:val="ru-RU"/>
        </w:rPr>
        <w:t xml:space="preserve">. </w:t>
      </w:r>
      <w:r w:rsidRPr="00CE26C1">
        <w:rPr>
          <w:rFonts w:cs="Calibri"/>
          <w:bCs/>
          <w:lang w:val="ru-RU"/>
        </w:rPr>
        <w:t>Все</w:t>
      </w:r>
      <w:r w:rsidRPr="00CE26C1">
        <w:rPr>
          <w:rFonts w:cs="'Times New Roman', serif"/>
          <w:bCs/>
          <w:lang w:val="ru-RU"/>
        </w:rPr>
        <w:t xml:space="preserve"> </w:t>
      </w:r>
      <w:r w:rsidRPr="00CE26C1">
        <w:rPr>
          <w:rFonts w:cs="Calibri"/>
          <w:bCs/>
          <w:lang w:val="ru-RU"/>
        </w:rPr>
        <w:t>манипуляции</w:t>
      </w:r>
      <w:r w:rsidRPr="00CE26C1">
        <w:rPr>
          <w:rFonts w:cs="'Times New Roman', serif"/>
          <w:bCs/>
          <w:lang w:val="ru-RU"/>
        </w:rPr>
        <w:t xml:space="preserve"> </w:t>
      </w:r>
      <w:r w:rsidRPr="00CE26C1">
        <w:rPr>
          <w:rFonts w:cs="Calibri"/>
          <w:bCs/>
          <w:lang w:val="ru-RU"/>
        </w:rPr>
        <w:t>проводятся</w:t>
      </w:r>
      <w:r w:rsidRPr="00CE26C1">
        <w:rPr>
          <w:rFonts w:cs="'Times New Roman', serif"/>
          <w:bCs/>
          <w:lang w:val="ru-RU"/>
        </w:rPr>
        <w:t xml:space="preserve"> </w:t>
      </w:r>
      <w:r w:rsidRPr="00CE26C1">
        <w:rPr>
          <w:rFonts w:cs="Calibri"/>
          <w:bCs/>
          <w:lang w:val="ru-RU"/>
        </w:rPr>
        <w:t>через</w:t>
      </w:r>
      <w:r w:rsidRPr="00CE26C1">
        <w:rPr>
          <w:rFonts w:cs="'Times New Roman', serif"/>
          <w:bCs/>
          <w:lang w:val="ru-RU"/>
        </w:rPr>
        <w:t xml:space="preserve"> </w:t>
      </w:r>
      <w:r w:rsidRPr="00CE26C1">
        <w:rPr>
          <w:rFonts w:cs="Calibri"/>
          <w:bCs/>
          <w:lang w:val="ru-RU"/>
        </w:rPr>
        <w:t>естественные</w:t>
      </w:r>
      <w:r w:rsidRPr="00CE26C1">
        <w:rPr>
          <w:rFonts w:cs="'Times New Roman', serif"/>
          <w:bCs/>
          <w:lang w:val="ru-RU"/>
        </w:rPr>
        <w:t xml:space="preserve"> </w:t>
      </w:r>
      <w:r w:rsidRPr="00CE26C1">
        <w:rPr>
          <w:rFonts w:cs="Calibri"/>
          <w:bCs/>
          <w:lang w:val="ru-RU"/>
        </w:rPr>
        <w:t>отверстия</w:t>
      </w:r>
      <w:r w:rsidRPr="00CE26C1">
        <w:rPr>
          <w:rFonts w:cs="'Times New Roman', serif"/>
          <w:bCs/>
          <w:lang w:val="ru-RU"/>
        </w:rPr>
        <w:t>.</w:t>
      </w:r>
    </w:p>
    <w:p w:rsidR="004D17F9" w:rsidRPr="00CE26C1" w:rsidRDefault="00113ED2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lang w:val="ru-RU"/>
        </w:rPr>
      </w:pPr>
      <w:r w:rsidRPr="00CE26C1">
        <w:rPr>
          <w:rFonts w:cs="Times New Roman CYR"/>
          <w:b/>
          <w:lang w:val="ru-RU"/>
        </w:rPr>
        <w:t>Безоперационное удаление камня</w:t>
      </w:r>
      <w:r w:rsidR="004D17F9" w:rsidRPr="00CE26C1">
        <w:rPr>
          <w:rFonts w:cs="Times New Roman CYR"/>
          <w:lang w:val="ru-RU"/>
        </w:rPr>
        <w:t xml:space="preserve"> с применением SWISS </w:t>
      </w:r>
      <w:proofErr w:type="spellStart"/>
      <w:r w:rsidR="004D17F9" w:rsidRPr="00CE26C1">
        <w:rPr>
          <w:rFonts w:cs="Times New Roman CYR"/>
          <w:lang w:val="ru-RU"/>
        </w:rPr>
        <w:t>LithoClast</w:t>
      </w:r>
      <w:proofErr w:type="spellEnd"/>
      <w:r w:rsidR="004D17F9" w:rsidRPr="00CE26C1">
        <w:rPr>
          <w:rFonts w:cs="Times New Roman CYR"/>
          <w:lang w:val="ru-RU"/>
        </w:rPr>
        <w:t xml:space="preserve"> </w:t>
      </w:r>
      <w:proofErr w:type="spellStart"/>
      <w:r w:rsidR="004D17F9" w:rsidRPr="00CE26C1">
        <w:rPr>
          <w:rFonts w:cs="Times New Roman CYR"/>
          <w:lang w:val="ru-RU"/>
        </w:rPr>
        <w:t>Master</w:t>
      </w:r>
      <w:proofErr w:type="spellEnd"/>
      <w:r w:rsidR="004D17F9" w:rsidRPr="00CE26C1">
        <w:rPr>
          <w:rFonts w:cs="Times New Roman CYR"/>
          <w:lang w:val="ru-RU"/>
        </w:rPr>
        <w:t xml:space="preserve"> проводи</w:t>
      </w:r>
      <w:r w:rsidRPr="00CE26C1">
        <w:rPr>
          <w:rFonts w:cs="Times New Roman CYR"/>
          <w:lang w:val="ru-RU"/>
        </w:rPr>
        <w:t>тся под спинальной анестезией</w:t>
      </w:r>
      <w:r w:rsidR="00230768">
        <w:rPr>
          <w:rFonts w:cs="Times New Roman CYR"/>
          <w:lang w:val="ru-RU"/>
        </w:rPr>
        <w:t xml:space="preserve">, что исключает малейший </w:t>
      </w:r>
      <w:r w:rsidR="00230768" w:rsidRPr="00230768">
        <w:rPr>
          <w:rFonts w:cs="Times New Roman CYR"/>
          <w:b/>
          <w:lang w:val="ru-RU"/>
        </w:rPr>
        <w:t>дискомфорт</w:t>
      </w:r>
      <w:r w:rsidRPr="00CE26C1">
        <w:rPr>
          <w:rFonts w:cs="Times New Roman CYR"/>
          <w:lang w:val="ru-RU"/>
        </w:rPr>
        <w:t xml:space="preserve">. </w:t>
      </w:r>
      <w:r w:rsidR="0091661C">
        <w:rPr>
          <w:rFonts w:cs="Times New Roman CYR"/>
          <w:lang w:val="ru-RU"/>
        </w:rPr>
        <w:t xml:space="preserve">Перед проведением проводится </w:t>
      </w:r>
      <w:r w:rsidR="0091661C" w:rsidRPr="0091661C">
        <w:rPr>
          <w:rFonts w:cs="Times New Roman CYR"/>
          <w:b/>
          <w:lang w:val="ru-RU"/>
        </w:rPr>
        <w:lastRenderedPageBreak/>
        <w:t>ультразвук почек</w:t>
      </w:r>
      <w:r w:rsidR="0091661C">
        <w:rPr>
          <w:rFonts w:cs="Times New Roman CYR"/>
          <w:lang w:val="ru-RU"/>
        </w:rPr>
        <w:t xml:space="preserve">. </w:t>
      </w:r>
      <w:r w:rsidR="004D17F9" w:rsidRPr="00CE26C1">
        <w:rPr>
          <w:rFonts w:cs="Calibri"/>
          <w:lang w:val="ru-RU"/>
        </w:rPr>
        <w:t>Во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время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процедуры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в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мочеточник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вводится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уретроскоп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с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оптической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системой</w:t>
      </w:r>
      <w:r w:rsidR="004D17F9" w:rsidRPr="00CE26C1">
        <w:rPr>
          <w:rFonts w:cs="'Times New Roman', serif"/>
          <w:lang w:val="ru-RU"/>
        </w:rPr>
        <w:t xml:space="preserve">, </w:t>
      </w:r>
      <w:r w:rsidR="004D17F9" w:rsidRPr="00CE26C1">
        <w:rPr>
          <w:rFonts w:cs="Calibri"/>
          <w:lang w:val="ru-RU"/>
        </w:rPr>
        <w:t>что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дает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возможность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врачу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визуально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контролировать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весь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ход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операции</w:t>
      </w:r>
      <w:r w:rsidR="004D17F9" w:rsidRPr="00CE26C1">
        <w:rPr>
          <w:rFonts w:cs="'Times New Roman', serif"/>
          <w:lang w:val="ru-RU"/>
        </w:rPr>
        <w:t xml:space="preserve">. </w:t>
      </w:r>
      <w:r w:rsidR="004D17F9" w:rsidRPr="00CE26C1">
        <w:rPr>
          <w:rFonts w:cs="Calibri"/>
          <w:lang w:val="ru-RU"/>
        </w:rPr>
        <w:t>Затем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непосредственно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к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камню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подводится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зонд</w:t>
      </w:r>
      <w:r w:rsidR="004D17F9" w:rsidRPr="00CE26C1">
        <w:rPr>
          <w:rFonts w:cs="'Times New Roman', serif"/>
          <w:lang w:val="ru-RU"/>
        </w:rPr>
        <w:t xml:space="preserve">, </w:t>
      </w:r>
      <w:r w:rsidR="004D17F9" w:rsidRPr="00CE26C1">
        <w:rPr>
          <w:rFonts w:cs="Calibri"/>
          <w:lang w:val="ru-RU"/>
        </w:rPr>
        <w:t>который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напрямую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воздействует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на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конкременты</w:t>
      </w:r>
      <w:r w:rsidR="00706427">
        <w:rPr>
          <w:rFonts w:cs="'Times New Roman', serif"/>
          <w:lang w:val="ru-RU"/>
        </w:rPr>
        <w:t>.</w:t>
      </w:r>
      <w:r w:rsidR="004D17F9" w:rsidRPr="00CE26C1">
        <w:rPr>
          <w:rFonts w:cs="'Times New Roman', serif"/>
          <w:lang w:val="ru-RU"/>
        </w:rPr>
        <w:t xml:space="preserve"> </w:t>
      </w:r>
      <w:r w:rsidR="00706427">
        <w:rPr>
          <w:rFonts w:cs="'Times New Roman', serif"/>
          <w:lang w:val="ru-RU"/>
        </w:rPr>
        <w:t xml:space="preserve">Он </w:t>
      </w:r>
      <w:r w:rsidR="00706427">
        <w:rPr>
          <w:rFonts w:cs="Calibri"/>
          <w:lang w:val="ru-RU"/>
        </w:rPr>
        <w:t>дробит</w:t>
      </w:r>
      <w:r w:rsidR="004D17F9" w:rsidRPr="00CE26C1">
        <w:rPr>
          <w:rFonts w:cs="'Times New Roman', serif"/>
          <w:lang w:val="ru-RU"/>
        </w:rPr>
        <w:t xml:space="preserve"> </w:t>
      </w:r>
      <w:r w:rsidR="008D5142" w:rsidRPr="00CE26C1">
        <w:rPr>
          <w:rFonts w:cs="Calibri"/>
          <w:lang w:val="ru-RU"/>
        </w:rPr>
        <w:t>их</w:t>
      </w:r>
      <w:r w:rsidR="008D5142" w:rsidRPr="00CE26C1">
        <w:rPr>
          <w:rFonts w:cs="'Times New Roman', serif"/>
          <w:lang w:val="ru-RU"/>
        </w:rPr>
        <w:t xml:space="preserve"> на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очень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мелкие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фрагменты</w:t>
      </w:r>
      <w:r w:rsidR="004D17F9" w:rsidRPr="00CE26C1">
        <w:rPr>
          <w:rFonts w:cs="'Times New Roman', serif"/>
          <w:lang w:val="ru-RU"/>
        </w:rPr>
        <w:t xml:space="preserve">, </w:t>
      </w:r>
      <w:r w:rsidR="004D17F9" w:rsidRPr="00CE26C1">
        <w:rPr>
          <w:rFonts w:cs="Calibri"/>
          <w:lang w:val="ru-RU"/>
        </w:rPr>
        <w:t>которые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впоследствии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выходят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естественным</w:t>
      </w:r>
      <w:r w:rsidR="004D17F9" w:rsidRPr="00CE26C1">
        <w:rPr>
          <w:rFonts w:cs="'Times New Roman', serif"/>
          <w:lang w:val="ru-RU"/>
        </w:rPr>
        <w:t xml:space="preserve"> </w:t>
      </w:r>
      <w:r w:rsidR="004D17F9" w:rsidRPr="00CE26C1">
        <w:rPr>
          <w:rFonts w:cs="Calibri"/>
          <w:lang w:val="ru-RU"/>
        </w:rPr>
        <w:t>путем</w:t>
      </w:r>
      <w:r w:rsidR="004D17F9" w:rsidRPr="00CE26C1">
        <w:rPr>
          <w:rFonts w:cs="'Times New Roman', serif"/>
          <w:lang w:val="ru-RU"/>
        </w:rPr>
        <w:t>.</w:t>
      </w:r>
    </w:p>
    <w:p w:rsidR="004D17F9" w:rsidRPr="00CE26C1" w:rsidRDefault="004D17F9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lang w:val="ru-RU"/>
        </w:rPr>
      </w:pPr>
      <w:r w:rsidRPr="00CE26C1">
        <w:rPr>
          <w:rFonts w:cs="Times New Roman CYR"/>
          <w:lang w:val="ru-RU"/>
        </w:rPr>
        <w:t>После операции пациент находится в условиях стационара в течении 1-2 суток.</w:t>
      </w:r>
    </w:p>
    <w:p w:rsidR="004D17F9" w:rsidRPr="00CE26C1" w:rsidRDefault="004D17F9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4D17F9" w:rsidRPr="00CE26C1" w:rsidRDefault="004D17F9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lang w:val="ru-RU"/>
        </w:rPr>
      </w:pPr>
      <w:r w:rsidRPr="00CE26C1">
        <w:rPr>
          <w:rFonts w:cs="Times New Roman CYR"/>
          <w:lang w:val="ru-RU"/>
        </w:rPr>
        <w:t xml:space="preserve">Основным противопоказанием к проведению контактной </w:t>
      </w:r>
      <w:proofErr w:type="spellStart"/>
      <w:r w:rsidRPr="00CE26C1">
        <w:rPr>
          <w:rFonts w:cs="Times New Roman CYR"/>
          <w:lang w:val="ru-RU"/>
        </w:rPr>
        <w:t>литотрипсии</w:t>
      </w:r>
      <w:proofErr w:type="spellEnd"/>
      <w:r w:rsidRPr="00CE26C1">
        <w:rPr>
          <w:rFonts w:cs="Times New Roman CYR"/>
          <w:lang w:val="ru-RU"/>
        </w:rPr>
        <w:t xml:space="preserve"> являются:</w:t>
      </w:r>
    </w:p>
    <w:p w:rsidR="004D2AF2" w:rsidRPr="00CE26C1" w:rsidRDefault="004D2AF2" w:rsidP="00C83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lang w:val="ru-RU"/>
        </w:rPr>
      </w:pPr>
    </w:p>
    <w:p w:rsidR="004D17F9" w:rsidRPr="00CE26C1" w:rsidRDefault="004D17F9" w:rsidP="00C831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 CYR"/>
          <w:lang w:val="ru-RU"/>
        </w:rPr>
      </w:pPr>
      <w:r w:rsidRPr="00CE26C1">
        <w:rPr>
          <w:rFonts w:cs="Times New Roman CYR"/>
          <w:lang w:val="ru-RU"/>
        </w:rPr>
        <w:t>острые воспалительные заболевания нижних мочевых путей;</w:t>
      </w:r>
    </w:p>
    <w:p w:rsidR="004D17F9" w:rsidRPr="00CE26C1" w:rsidRDefault="004D17F9" w:rsidP="00C831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E26C1">
        <w:rPr>
          <w:rFonts w:cs="Calibri"/>
          <w:lang w:val="ru-RU"/>
        </w:rPr>
        <w:t>сужение</w:t>
      </w:r>
      <w:r w:rsidRPr="00CE26C1">
        <w:rPr>
          <w:rFonts w:cs="'Times New Roman', serif"/>
        </w:rPr>
        <w:t xml:space="preserve"> </w:t>
      </w:r>
      <w:r w:rsidRPr="00CE26C1">
        <w:rPr>
          <w:rFonts w:cs="Calibri"/>
          <w:lang w:val="ru-RU"/>
        </w:rPr>
        <w:t>уретры</w:t>
      </w:r>
      <w:r w:rsidRPr="00CE26C1">
        <w:rPr>
          <w:rFonts w:cs="'Times New Roman', serif"/>
        </w:rPr>
        <w:t xml:space="preserve"> </w:t>
      </w:r>
      <w:r w:rsidRPr="00CE26C1">
        <w:rPr>
          <w:rFonts w:cs="Calibri"/>
          <w:lang w:val="ru-RU"/>
        </w:rPr>
        <w:t>или</w:t>
      </w:r>
      <w:r w:rsidRPr="00CE26C1">
        <w:rPr>
          <w:rFonts w:cs="'Times New Roman', serif"/>
        </w:rPr>
        <w:t xml:space="preserve"> </w:t>
      </w:r>
      <w:r w:rsidRPr="00CE26C1">
        <w:rPr>
          <w:rFonts w:cs="Calibri"/>
          <w:lang w:val="ru-RU"/>
        </w:rPr>
        <w:t>мочеточника</w:t>
      </w:r>
      <w:r w:rsidR="00230768">
        <w:rPr>
          <w:rFonts w:cs="Calibri"/>
          <w:lang w:val="ru-RU"/>
        </w:rPr>
        <w:t>.</w:t>
      </w:r>
    </w:p>
    <w:sectPr w:rsidR="004D17F9" w:rsidRPr="00CE26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charset w:val="00"/>
    <w:family w:val="roman"/>
    <w:pitch w:val="variable"/>
    <w:sig w:usb0="E0002EFF" w:usb1="C0007843" w:usb2="00000009" w:usb3="00000000" w:csb0="000001FF" w:csb1="00000000"/>
  </w:font>
  <w:font w:name="'Times New Roman',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C728B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6E"/>
    <w:rsid w:val="00113ED2"/>
    <w:rsid w:val="00164A9B"/>
    <w:rsid w:val="00230768"/>
    <w:rsid w:val="00345EF7"/>
    <w:rsid w:val="003E29F9"/>
    <w:rsid w:val="003F3B7F"/>
    <w:rsid w:val="00461186"/>
    <w:rsid w:val="004D17F9"/>
    <w:rsid w:val="004D2AF2"/>
    <w:rsid w:val="00690CFC"/>
    <w:rsid w:val="00706427"/>
    <w:rsid w:val="007674EA"/>
    <w:rsid w:val="008D5142"/>
    <w:rsid w:val="00903A75"/>
    <w:rsid w:val="0091661C"/>
    <w:rsid w:val="00932FEF"/>
    <w:rsid w:val="00C00E6E"/>
    <w:rsid w:val="00C8314F"/>
    <w:rsid w:val="00CE26C1"/>
    <w:rsid w:val="00CE5ABE"/>
    <w:rsid w:val="00DA57F7"/>
    <w:rsid w:val="00E62D21"/>
    <w:rsid w:val="00E7449E"/>
    <w:rsid w:val="00FC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90BA33-5630-4A05-8D80-0FA6300A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2598</Characters>
  <Application>Microsoft Office Word</Application>
  <DocSecurity>0</DocSecurity>
  <Lines>56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2015-05-31T14:25:00Z</dcterms:created>
  <dcterms:modified xsi:type="dcterms:W3CDTF">2015-05-31T14:31:00Z</dcterms:modified>
</cp:coreProperties>
</file>