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32" w:rsidRPr="000731EC" w:rsidRDefault="000731EC" w:rsidP="000731EC">
      <w:pPr>
        <w:pStyle w:val="a3"/>
        <w:jc w:val="right"/>
        <w:rPr>
          <w:sz w:val="28"/>
          <w:szCs w:val="28"/>
        </w:rPr>
      </w:pPr>
      <w:r w:rsidRPr="000731EC">
        <w:rPr>
          <w:sz w:val="28"/>
          <w:szCs w:val="28"/>
        </w:rPr>
        <w:t>Приложение</w:t>
      </w:r>
      <w:proofErr w:type="gramStart"/>
      <w:r w:rsidRPr="000731EC">
        <w:rPr>
          <w:sz w:val="28"/>
          <w:szCs w:val="28"/>
        </w:rPr>
        <w:t xml:space="preserve"> А</w:t>
      </w:r>
      <w:proofErr w:type="gramEnd"/>
    </w:p>
    <w:p w:rsidR="000731EC" w:rsidRPr="000731EC" w:rsidRDefault="000731EC" w:rsidP="000731EC">
      <w:pPr>
        <w:pStyle w:val="a3"/>
        <w:jc w:val="right"/>
        <w:rPr>
          <w:sz w:val="28"/>
          <w:szCs w:val="28"/>
        </w:rPr>
      </w:pPr>
      <w:r w:rsidRPr="000731EC">
        <w:rPr>
          <w:sz w:val="28"/>
          <w:szCs w:val="28"/>
        </w:rPr>
        <w:t>(обязательное)</w:t>
      </w:r>
    </w:p>
    <w:p w:rsidR="000731EC" w:rsidRDefault="000731EC" w:rsidP="000731EC">
      <w:pPr>
        <w:pStyle w:val="a3"/>
        <w:jc w:val="center"/>
        <w:rPr>
          <w:sz w:val="28"/>
          <w:szCs w:val="28"/>
        </w:rPr>
      </w:pPr>
    </w:p>
    <w:p w:rsidR="000731EC" w:rsidRPr="005910DE" w:rsidRDefault="000731EC" w:rsidP="00073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10DE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0731EC" w:rsidRDefault="000731EC" w:rsidP="000731EC">
      <w:pPr>
        <w:pStyle w:val="a3"/>
        <w:jc w:val="center"/>
        <w:rPr>
          <w:sz w:val="28"/>
          <w:szCs w:val="28"/>
        </w:rPr>
      </w:pPr>
    </w:p>
    <w:p w:rsidR="000731EC" w:rsidRDefault="000731EC" w:rsidP="000731E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Флегентов</w:t>
      </w:r>
      <w:proofErr w:type="spellEnd"/>
      <w:r>
        <w:rPr>
          <w:sz w:val="28"/>
          <w:szCs w:val="28"/>
        </w:rPr>
        <w:t xml:space="preserve"> И.В. Расчет водопроводных сетей: Учебное пособие /        И.В. </w:t>
      </w:r>
      <w:proofErr w:type="spellStart"/>
      <w:r>
        <w:rPr>
          <w:sz w:val="28"/>
          <w:szCs w:val="28"/>
        </w:rPr>
        <w:t>Флегентов</w:t>
      </w:r>
      <w:proofErr w:type="spellEnd"/>
      <w:r>
        <w:rPr>
          <w:sz w:val="28"/>
          <w:szCs w:val="28"/>
        </w:rPr>
        <w:t xml:space="preserve">, И.И. Суханова. – Киров: Изд-во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 xml:space="preserve">, 2004. – 54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731EC" w:rsidRDefault="000731EC" w:rsidP="000731E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Флегентов</w:t>
      </w:r>
      <w:proofErr w:type="spellEnd"/>
      <w:r>
        <w:rPr>
          <w:sz w:val="28"/>
          <w:szCs w:val="28"/>
        </w:rPr>
        <w:t xml:space="preserve"> И.В. Механика жидкости и газа. Курс лекций. – Киров, Изд-во </w:t>
      </w:r>
      <w:proofErr w:type="spellStart"/>
      <w:r>
        <w:rPr>
          <w:sz w:val="28"/>
          <w:szCs w:val="28"/>
        </w:rPr>
        <w:t>ВятГТУ</w:t>
      </w:r>
      <w:proofErr w:type="spellEnd"/>
      <w:r>
        <w:rPr>
          <w:sz w:val="28"/>
          <w:szCs w:val="28"/>
        </w:rPr>
        <w:t xml:space="preserve">, 1998. – 150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731EC" w:rsidRDefault="000731EC" w:rsidP="000731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Примеры расчетов по гидравлике: Учебное пособие для вузов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рад. А.Д. </w:t>
      </w:r>
      <w:proofErr w:type="spellStart"/>
      <w:r>
        <w:rPr>
          <w:sz w:val="28"/>
          <w:szCs w:val="28"/>
        </w:rPr>
        <w:t>Альтшуля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1977. – 225 с.</w:t>
      </w:r>
    </w:p>
    <w:p w:rsidR="000731EC" w:rsidRPr="000731EC" w:rsidRDefault="000731EC" w:rsidP="000731E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Калицун</w:t>
      </w:r>
      <w:proofErr w:type="spellEnd"/>
      <w:r>
        <w:rPr>
          <w:sz w:val="28"/>
          <w:szCs w:val="28"/>
        </w:rPr>
        <w:t xml:space="preserve"> В.И. Гидравлика, водоснабжение и канализация / </w:t>
      </w:r>
      <w:proofErr w:type="spellStart"/>
      <w:r>
        <w:rPr>
          <w:sz w:val="28"/>
          <w:szCs w:val="28"/>
        </w:rPr>
        <w:t>Калицун</w:t>
      </w:r>
      <w:proofErr w:type="spellEnd"/>
      <w:r>
        <w:rPr>
          <w:sz w:val="28"/>
          <w:szCs w:val="28"/>
        </w:rPr>
        <w:t xml:space="preserve"> В.И., Кедров В. С., </w:t>
      </w:r>
      <w:proofErr w:type="gramStart"/>
      <w:r>
        <w:rPr>
          <w:sz w:val="28"/>
          <w:szCs w:val="28"/>
        </w:rPr>
        <w:t>Ласков</w:t>
      </w:r>
      <w:proofErr w:type="gramEnd"/>
      <w:r>
        <w:rPr>
          <w:sz w:val="28"/>
          <w:szCs w:val="28"/>
        </w:rPr>
        <w:t xml:space="preserve"> Ю.М. – М.: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 xml:space="preserve">, 2001. – 397 с.    </w:t>
      </w:r>
    </w:p>
    <w:sectPr w:rsidR="000731EC" w:rsidRPr="000731EC" w:rsidSect="0039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6B11"/>
    <w:multiLevelType w:val="hybridMultilevel"/>
    <w:tmpl w:val="6A4C4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EC"/>
    <w:rsid w:val="000731EC"/>
    <w:rsid w:val="000F5CE8"/>
    <w:rsid w:val="00285C08"/>
    <w:rsid w:val="00313853"/>
    <w:rsid w:val="00393232"/>
    <w:rsid w:val="0050064A"/>
    <w:rsid w:val="005910DE"/>
    <w:rsid w:val="005C2DFA"/>
    <w:rsid w:val="006A3011"/>
    <w:rsid w:val="0071342F"/>
    <w:rsid w:val="0080440E"/>
    <w:rsid w:val="008F4F72"/>
    <w:rsid w:val="0092139B"/>
    <w:rsid w:val="00D531AA"/>
    <w:rsid w:val="00E4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1E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Мариночка)</dc:creator>
  <cp:lastModifiedBy>Николай</cp:lastModifiedBy>
  <cp:revision>3</cp:revision>
  <dcterms:created xsi:type="dcterms:W3CDTF">2011-12-01T14:27:00Z</dcterms:created>
  <dcterms:modified xsi:type="dcterms:W3CDTF">2011-12-01T14:54:00Z</dcterms:modified>
</cp:coreProperties>
</file>