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Анатолий Вассерман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 карманах толи вассермана</w:t>
        <w:br/>
        <w:t>отвертка книга партбилет</w:t>
        <w:br/>
        <w:t>бинокль утка два стакана</w:t>
        <w:br/>
        <w:t>а денег нет</w:t>
        <w:br/>
        <w:br/>
      </w: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Ирэн Понарошку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визжит пришибленная кошка</w:t>
        <w:br/>
        <w:t>ржут кони слышен вой сирен</w:t>
        <w:br/>
        <w:t>то просто в душе понарошку</w:t>
        <w:br/>
        <w:t>поет ирэн</w:t>
        <w:br/>
        <w:br/>
      </w: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Ирэн Влади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 мейк-ап ирэн влади находка</w:t>
        <w:br/>
        <w:t>она рассказывать мастак</w:t>
        <w:br/>
        <w:t>о том что лучше брать подводку</w:t>
        <w:br/>
        <w:t xml:space="preserve">и под коньяк 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