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45" w:rsidRDefault="006E42FC" w:rsidP="006E42FC">
      <w:r w:rsidRPr="006E42FC">
        <w:t>образец заполнения 6 ндфл </w:t>
      </w:r>
      <w:r w:rsidRPr="006E42FC">
        <w:br/>
        <w:t>6 ндфл образец </w:t>
      </w:r>
      <w:r w:rsidRPr="006E42FC">
        <w:br/>
        <w:t>как заполнять 6 ндфл образец за полугодие образец </w:t>
      </w:r>
      <w:r w:rsidRPr="006E42FC">
        <w:br/>
        <w:t>как правильно заполнять 6 ндфл образец </w:t>
      </w:r>
    </w:p>
    <w:p w:rsidR="006E42FC" w:rsidRDefault="000B089A" w:rsidP="000B089A">
      <w:hyperlink r:id="rId5" w:history="1">
        <w:r w:rsidRPr="00091F6D">
          <w:rPr>
            <w:rStyle w:val="a5"/>
          </w:rPr>
          <w:t>https://text.ru/antiplagiat/5872778552982</w:t>
        </w:r>
      </w:hyperlink>
    </w:p>
    <w:p w:rsidR="000B089A" w:rsidRPr="000B089A" w:rsidRDefault="000B089A" w:rsidP="000B089A">
      <w:bookmarkStart w:id="0" w:name="_GoBack"/>
      <w:bookmarkEnd w:id="0"/>
    </w:p>
    <w:p w:rsidR="006E42FC" w:rsidRDefault="006E42FC" w:rsidP="006E42FC">
      <w:pPr>
        <w:jc w:val="center"/>
        <w:rPr>
          <w:b/>
        </w:rPr>
      </w:pPr>
      <w:r w:rsidRPr="006E42FC">
        <w:rPr>
          <w:b/>
        </w:rPr>
        <w:t>Заполнение 6-НДФЛ за полгода</w:t>
      </w:r>
    </w:p>
    <w:p w:rsidR="006E42FC" w:rsidRDefault="006E42FC" w:rsidP="006E42FC">
      <w:r>
        <w:t>Налоговики стараясь ужесточить контроль за работодателями, страхователями и коммерсантами, создают разные новые отчетные документы, вносят поправки по заполнению старых отчетов. Каждый раз приступая к заполнению того или иного отчетного документа, обязательно нужно пров</w:t>
      </w:r>
      <w:r w:rsidR="000A6FB1">
        <w:t>еря</w:t>
      </w:r>
      <w:r>
        <w:t>ть</w:t>
      </w:r>
      <w:r w:rsidR="000A6FB1">
        <w:t>, не было ли внесено изменений</w:t>
      </w:r>
      <w:r>
        <w:t xml:space="preserve"> в этот документ.</w:t>
      </w:r>
    </w:p>
    <w:p w:rsidR="00A51A23" w:rsidRPr="000A6FB1" w:rsidRDefault="006E42FC" w:rsidP="006E42FC">
      <w:r>
        <w:t>Заполняя отчет</w:t>
      </w:r>
      <w:r w:rsidR="00B81C01">
        <w:t>ный документ, кроме инструкций по заполнению можно посмотреть образец заполнения. Такая же ситуация относится и к заполнению 6-НДФЛ.</w:t>
      </w:r>
      <w:r w:rsidR="00A51A23">
        <w:t xml:space="preserve"> Прежде чем приступить к формированию документа, можно посмотреть </w:t>
      </w:r>
      <w:r w:rsidRPr="006E42FC">
        <w:rPr>
          <w:b/>
        </w:rPr>
        <w:t>образец заполнения 6 НДФЛ</w:t>
      </w:r>
      <w:r w:rsidR="000A6FB1">
        <w:rPr>
          <w:b/>
        </w:rPr>
        <w:t xml:space="preserve">, </w:t>
      </w:r>
      <w:r w:rsidR="000A6FB1" w:rsidRPr="000A6FB1">
        <w:t>и потом приступать к несению данных</w:t>
      </w:r>
      <w:r w:rsidR="000A6FB1">
        <w:t>.</w:t>
      </w:r>
    </w:p>
    <w:p w:rsidR="00A51A23" w:rsidRDefault="00A51A23" w:rsidP="006E42FC">
      <w:pPr>
        <w:rPr>
          <w:rFonts w:ascii="Calibri" w:hAnsi="Calibri"/>
          <w:color w:val="000000"/>
        </w:rPr>
      </w:pPr>
      <w:r>
        <w:rPr>
          <w:rFonts w:ascii="Calibri" w:hAnsi="Calibri"/>
          <w:color w:val="000000"/>
        </w:rPr>
        <w:t>&lt;h</w:t>
      </w:r>
      <w:r>
        <w:rPr>
          <w:rFonts w:ascii="Calibri" w:hAnsi="Calibri"/>
          <w:color w:val="000000"/>
        </w:rPr>
        <w:t>2&gt; Кто должен заполнять 6-НДФЛ</w:t>
      </w:r>
      <w:r>
        <w:rPr>
          <w:rFonts w:ascii="Calibri" w:hAnsi="Calibri"/>
          <w:color w:val="000000"/>
        </w:rPr>
        <w:t>&lt;h2&gt;</w:t>
      </w:r>
    </w:p>
    <w:p w:rsidR="00A5349F" w:rsidRDefault="001651A7" w:rsidP="006E42FC">
      <w:r>
        <w:t>Заполнять и сдавать документ налоговики обязали</w:t>
      </w:r>
      <w:r w:rsidR="000A6FB1">
        <w:t xml:space="preserve"> организаций</w:t>
      </w:r>
      <w:r>
        <w:t xml:space="preserve"> </w:t>
      </w:r>
      <w:r w:rsidR="000A6FB1">
        <w:t xml:space="preserve">и </w:t>
      </w:r>
      <w:r>
        <w:t>коммерсантов, которые являются работодателя</w:t>
      </w:r>
      <w:r w:rsidR="000A6FB1">
        <w:t>ми</w:t>
      </w:r>
      <w:r>
        <w:t>. Не важно сколько человек числиться в штатном расписании</w:t>
      </w:r>
      <w:r w:rsidR="00A5349F">
        <w:t>, если есть</w:t>
      </w:r>
      <w:r w:rsidR="000A6FB1">
        <w:t xml:space="preserve"> хоть один работник, форму нужно</w:t>
      </w:r>
      <w:r w:rsidR="00A5349F">
        <w:t xml:space="preserve"> заполнять и сдавать в госструктуры.</w:t>
      </w:r>
    </w:p>
    <w:p w:rsidR="00A5349F" w:rsidRDefault="00A5349F" w:rsidP="006E42FC">
      <w:r>
        <w:t>Одним словом, форму заполняют те же коммерсанты и фирмы, которые заполняют отчетность</w:t>
      </w:r>
      <w:r w:rsidR="000A6FB1">
        <w:t xml:space="preserve"> </w:t>
      </w:r>
      <w:r>
        <w:t>2-НДФЛ. Разница в составлении документа не очень значительная, 6-НДФЛ показывает общие сведения по всему коллективу сотрудников, в то время как справка 2-НДФЛ заполняется по каждому сотруднику.</w:t>
      </w:r>
    </w:p>
    <w:p w:rsidR="00A5349F" w:rsidRDefault="00A5349F" w:rsidP="00A5349F">
      <w:r>
        <w:t xml:space="preserve">Используя </w:t>
      </w:r>
      <w:r w:rsidRPr="006E42FC">
        <w:rPr>
          <w:b/>
        </w:rPr>
        <w:t>6 НДФЛ образец</w:t>
      </w:r>
      <w:r>
        <w:rPr>
          <w:b/>
        </w:rPr>
        <w:t xml:space="preserve">, </w:t>
      </w:r>
      <w:r w:rsidRPr="00A5349F">
        <w:t>можно без проблем заполнить этот отчетный документ.</w:t>
      </w:r>
      <w:r>
        <w:t xml:space="preserve"> Чтобы приступить к заполнению документа, нужно ознакомит</w:t>
      </w:r>
      <w:r w:rsidR="004A6CC3">
        <w:t>ь</w:t>
      </w:r>
      <w:r>
        <w:t xml:space="preserve">ся с простыми правилами, которые законодательно прописали налоговики (№ </w:t>
      </w:r>
      <w:r w:rsidRPr="00A5349F">
        <w:t>ММВ-7-11/450@</w:t>
      </w:r>
      <w:r>
        <w:t xml:space="preserve">). </w:t>
      </w:r>
    </w:p>
    <w:p w:rsidR="00A5349F" w:rsidRDefault="00A5349F" w:rsidP="00A5349F">
      <w:r>
        <w:t xml:space="preserve">В зависимости от штатных единиц, различается и </w:t>
      </w:r>
      <w:r w:rsidR="000A6FB1">
        <w:t>формат сдачи</w:t>
      </w:r>
      <w:r>
        <w:t xml:space="preserve"> документа.</w:t>
      </w:r>
      <w:r w:rsidR="00805267">
        <w:t xml:space="preserve"> Если в организации находится от 1 до 24 человек, то отчетность можно сдавать на бумаге.</w:t>
      </w:r>
    </w:p>
    <w:p w:rsidR="00805267" w:rsidRDefault="00805267" w:rsidP="00A5349F">
      <w:r>
        <w:t>Здесь по заполнению,</w:t>
      </w:r>
      <w:r w:rsidR="000A6FB1">
        <w:t xml:space="preserve"> НО прося</w:t>
      </w:r>
      <w:r>
        <w:t>т обратить внимание на следующее:</w:t>
      </w:r>
    </w:p>
    <w:p w:rsidR="00805267" w:rsidRDefault="00805267" w:rsidP="00805267">
      <w:pPr>
        <w:pStyle w:val="a6"/>
        <w:numPr>
          <w:ilvl w:val="0"/>
          <w:numId w:val="1"/>
        </w:numPr>
      </w:pPr>
      <w:r>
        <w:t>Заполнение начинается слева на права.</w:t>
      </w:r>
    </w:p>
    <w:p w:rsidR="00805267" w:rsidRDefault="00805267" w:rsidP="00805267">
      <w:pPr>
        <w:pStyle w:val="a6"/>
        <w:numPr>
          <w:ilvl w:val="0"/>
          <w:numId w:val="1"/>
        </w:numPr>
      </w:pPr>
      <w:r>
        <w:t>Заполнять можно строго ручкой черного, синего и фиолетового цвета.</w:t>
      </w:r>
    </w:p>
    <w:p w:rsidR="00805267" w:rsidRDefault="00805267" w:rsidP="00805267">
      <w:pPr>
        <w:pStyle w:val="a6"/>
        <w:numPr>
          <w:ilvl w:val="0"/>
          <w:numId w:val="1"/>
        </w:numPr>
      </w:pPr>
      <w:r>
        <w:t>Если в строках отсутствуют данные, проставляется прочерки.</w:t>
      </w:r>
    </w:p>
    <w:p w:rsidR="00805267" w:rsidRDefault="000A6FB1" w:rsidP="00805267">
      <w:pPr>
        <w:pStyle w:val="a6"/>
        <w:numPr>
          <w:ilvl w:val="0"/>
          <w:numId w:val="1"/>
        </w:numPr>
      </w:pPr>
      <w:r>
        <w:t>Если значение цифровые, т</w:t>
      </w:r>
      <w:r w:rsidR="00805267">
        <w:t xml:space="preserve">о данные не вносятся, </w:t>
      </w:r>
      <w:r>
        <w:t>а</w:t>
      </w:r>
      <w:r w:rsidR="00805267">
        <w:t xml:space="preserve"> ставиться </w:t>
      </w:r>
      <w:r>
        <w:t xml:space="preserve">цифра </w:t>
      </w:r>
      <w:r w:rsidR="00805267">
        <w:t>ноль.</w:t>
      </w:r>
    </w:p>
    <w:p w:rsidR="007B0150" w:rsidRDefault="007B0150" w:rsidP="007B0150">
      <w:r>
        <w:t>Это основные требования к заполнению ручного документа. Если же в компании более 25 человек, то заполняется и сдаётся документ строго в электронном виде. При сдаче документа в неверном формате, инспектора его просто не примут, и наложат штраф на работодателя.</w:t>
      </w:r>
    </w:p>
    <w:p w:rsidR="007B0150" w:rsidRPr="000911CE" w:rsidRDefault="007B0150" w:rsidP="007B0150">
      <w:r>
        <w:t>После того, как определились в каком формате будет происходить заполнение формы, можно приступить к самому заполнению.</w:t>
      </w:r>
      <w:r w:rsidR="0034790B">
        <w:t xml:space="preserve"> </w:t>
      </w:r>
      <w:r w:rsidR="000911CE">
        <w:t xml:space="preserve">Используя </w:t>
      </w:r>
      <w:r w:rsidR="000911CE" w:rsidRPr="000911CE">
        <w:rPr>
          <w:b/>
        </w:rPr>
        <w:t>образец заполнения 6-НДФЛ</w:t>
      </w:r>
      <w:r w:rsidR="000911CE">
        <w:rPr>
          <w:b/>
        </w:rPr>
        <w:t xml:space="preserve"> за </w:t>
      </w:r>
      <w:r w:rsidR="000911CE" w:rsidRPr="000911CE">
        <w:rPr>
          <w:b/>
        </w:rPr>
        <w:t>полгода</w:t>
      </w:r>
      <w:r w:rsidR="00490187">
        <w:rPr>
          <w:b/>
        </w:rPr>
        <w:t>,</w:t>
      </w:r>
      <w:r w:rsidR="00490187" w:rsidRPr="00490187">
        <w:rPr>
          <w:b/>
        </w:rPr>
        <w:t xml:space="preserve"> </w:t>
      </w:r>
      <w:r w:rsidR="000A6FB1" w:rsidRPr="000A6FB1">
        <w:t>вопрос</w:t>
      </w:r>
      <w:r w:rsidR="000A6FB1">
        <w:rPr>
          <w:b/>
        </w:rPr>
        <w:t xml:space="preserve"> </w:t>
      </w:r>
      <w:r w:rsidR="00490187">
        <w:rPr>
          <w:b/>
        </w:rPr>
        <w:t>как заполнить</w:t>
      </w:r>
      <w:r w:rsidR="00490187">
        <w:rPr>
          <w:b/>
        </w:rPr>
        <w:t xml:space="preserve"> </w:t>
      </w:r>
      <w:r w:rsidR="000A6FB1">
        <w:t>не возникнет.</w:t>
      </w:r>
      <w:r w:rsidR="000911CE">
        <w:rPr>
          <w:b/>
        </w:rPr>
        <w:t xml:space="preserve"> </w:t>
      </w:r>
    </w:p>
    <w:p w:rsidR="0034790B" w:rsidRDefault="0034790B" w:rsidP="007B0150">
      <w:r>
        <w:rPr>
          <w:rFonts w:ascii="Calibri" w:hAnsi="Calibri"/>
          <w:color w:val="000000"/>
        </w:rPr>
        <w:t>&lt;h</w:t>
      </w:r>
      <w:r w:rsidR="00A16140">
        <w:rPr>
          <w:rFonts w:ascii="Calibri" w:hAnsi="Calibri"/>
          <w:color w:val="000000"/>
        </w:rPr>
        <w:t>3&gt; Заполнение титульного листа 6-НДФЛ за полгода</w:t>
      </w:r>
      <w:r>
        <w:rPr>
          <w:rFonts w:ascii="Calibri" w:hAnsi="Calibri"/>
          <w:color w:val="000000"/>
        </w:rPr>
        <w:t>&lt;h3</w:t>
      </w:r>
      <w:r>
        <w:rPr>
          <w:rFonts w:ascii="Calibri" w:hAnsi="Calibri"/>
          <w:color w:val="000000"/>
        </w:rPr>
        <w:t>&gt;</w:t>
      </w:r>
    </w:p>
    <w:p w:rsidR="007B0150" w:rsidRDefault="00E13F9C" w:rsidP="007B0150">
      <w:r>
        <w:lastRenderedPageBreak/>
        <w:t xml:space="preserve">Заполнение титульного листа формы 6-НДФЛ, не составит труда у того, кто занимается отчетными документами к компании. Это стандартное заполнение включает в себя указание реквизитов работодателя, наименование, год отчётного периода и </w:t>
      </w:r>
      <w:r w:rsidR="004A6CC3">
        <w:t>период</w:t>
      </w:r>
      <w:r w:rsidR="000A6FB1">
        <w:t>, за который предоставляется документ.</w:t>
      </w:r>
    </w:p>
    <w:p w:rsidR="00F42708" w:rsidRDefault="00E13F9C" w:rsidP="007B0150">
      <w:r>
        <w:t xml:space="preserve">Заполняя 6-НДФЛ </w:t>
      </w:r>
      <w:r w:rsidR="001E472B">
        <w:t xml:space="preserve">за полгода </w:t>
      </w:r>
      <w:r>
        <w:t>в графе код отчетного периода нужно будет указать</w:t>
      </w:r>
      <w:r w:rsidR="001E472B">
        <w:t>—31, этот код считается кодом полугодичной отчетности.</w:t>
      </w:r>
      <w:r w:rsidR="00F42708">
        <w:t xml:space="preserve"> Также указывается номер корректировки документа, если отчетность первичная проставляется –000. Если же документ за полгода сдается вторично, с уже исправленными данными, то проставлять нужно 001, и т.д.</w:t>
      </w:r>
    </w:p>
    <w:p w:rsidR="00E13F9C" w:rsidRDefault="00F42708" w:rsidP="007B0150">
      <w:r>
        <w:t>Все значения в данном разделе должны быть заполнены, иначе налоговики сочтут сведен</w:t>
      </w:r>
      <w:r w:rsidR="000911CE">
        <w:t>ия недостоверными, и это вызовет</w:t>
      </w:r>
      <w:r>
        <w:t xml:space="preserve"> массу вопросов у них</w:t>
      </w:r>
      <w:r w:rsidR="000911CE">
        <w:t>,</w:t>
      </w:r>
      <w:r>
        <w:t xml:space="preserve"> к вашей </w:t>
      </w:r>
      <w:r w:rsidR="004A6CC3">
        <w:t>компании</w:t>
      </w:r>
      <w:r>
        <w:t>.</w:t>
      </w:r>
    </w:p>
    <w:p w:rsidR="00F42708" w:rsidRDefault="00F42708" w:rsidP="007B0150">
      <w:r>
        <w:t>В поле ОКТМО, нужно будет указать код местонахождение организации или филиала (обособленного подразделения). Коммерсанты должны указывать код ОКТМО по месту своего жительства. Если же коммерсант использует налоговый режим ЕНВД или УСН, то нужно указать код того муниципального образования, где он стоит на учете, как налогоплательщик.</w:t>
      </w:r>
    </w:p>
    <w:p w:rsidR="00F42708" w:rsidRDefault="00D65910" w:rsidP="007B0150">
      <w:r>
        <w:t>Если документ сдаёт</w:t>
      </w:r>
      <w:r w:rsidR="00EE54BD">
        <w:t>ся</w:t>
      </w:r>
      <w:r>
        <w:t xml:space="preserve"> (на бумаге) </w:t>
      </w:r>
      <w:r w:rsidR="00EE54BD">
        <w:t>руководителем</w:t>
      </w:r>
      <w:r>
        <w:t xml:space="preserve"> компании, то в графе</w:t>
      </w:r>
      <w:r w:rsidR="006402CA">
        <w:t xml:space="preserve"> — </w:t>
      </w:r>
      <w:r>
        <w:t>достоверность данных подтверждаю</w:t>
      </w:r>
      <w:r w:rsidR="000911CE">
        <w:t>, проставляется цифра—</w:t>
      </w:r>
      <w:r>
        <w:t xml:space="preserve">1. </w:t>
      </w:r>
      <w:r w:rsidR="000911CE">
        <w:t xml:space="preserve"> </w:t>
      </w:r>
      <w:r>
        <w:t>Если же за руководителя сдает его уполномоченное лицо, то ставится цифра</w:t>
      </w:r>
      <w:r w:rsidR="000911CE">
        <w:t>—</w:t>
      </w:r>
      <w:r>
        <w:t>2. Обязательно нужн</w:t>
      </w:r>
      <w:r w:rsidR="000911CE">
        <w:t>о будет указать номер телефона. Если вдруг у налоговиков возникнет вопрос по поводу отчетности 6-НДФЛ за полгода</w:t>
      </w:r>
      <w:r w:rsidR="00EE54BD">
        <w:t>, то они смогут позвонить по данному телефону и задать вопросы.</w:t>
      </w:r>
    </w:p>
    <w:p w:rsidR="000911CE" w:rsidRDefault="000911CE" w:rsidP="007B0150">
      <w:r>
        <w:t>Если с первой частью документа справились можно приступать к заполнению основных раздело</w:t>
      </w:r>
      <w:r w:rsidR="00EE54BD">
        <w:t>в</w:t>
      </w:r>
      <w:r>
        <w:t xml:space="preserve"> формы 6-НДФЛ</w:t>
      </w:r>
      <w:r w:rsidR="00EE54BD">
        <w:t>.</w:t>
      </w:r>
    </w:p>
    <w:p w:rsidR="00E13F9C" w:rsidRDefault="003537B5" w:rsidP="007B0150">
      <w:pPr>
        <w:rPr>
          <w:rFonts w:ascii="Calibri" w:hAnsi="Calibri"/>
          <w:color w:val="000000"/>
        </w:rPr>
      </w:pPr>
      <w:r>
        <w:rPr>
          <w:rFonts w:ascii="Calibri" w:hAnsi="Calibri"/>
          <w:color w:val="000000"/>
        </w:rPr>
        <w:t>&lt;h</w:t>
      </w:r>
      <w:r>
        <w:rPr>
          <w:rFonts w:ascii="Calibri" w:hAnsi="Calibri"/>
          <w:color w:val="000000"/>
        </w:rPr>
        <w:t>4&gt; Правильность заполнение разделов 1 и 2, 6-НДФЛ за полгода</w:t>
      </w:r>
      <w:r>
        <w:rPr>
          <w:rFonts w:ascii="Calibri" w:hAnsi="Calibri"/>
          <w:color w:val="000000"/>
        </w:rPr>
        <w:t>&lt;h</w:t>
      </w:r>
      <w:r>
        <w:rPr>
          <w:rFonts w:ascii="Calibri" w:hAnsi="Calibri"/>
          <w:color w:val="000000"/>
        </w:rPr>
        <w:t>4</w:t>
      </w:r>
      <w:r>
        <w:rPr>
          <w:rFonts w:ascii="Calibri" w:hAnsi="Calibri"/>
          <w:color w:val="000000"/>
        </w:rPr>
        <w:t>&gt;</w:t>
      </w:r>
    </w:p>
    <w:p w:rsidR="00F701CA" w:rsidRDefault="003537B5" w:rsidP="006E42FC">
      <w:r>
        <w:t>Пользуясь простыми инструкциями по заполнению отчета, можно будет без труда заполнить документ.</w:t>
      </w:r>
      <w:r w:rsidR="00F701CA">
        <w:t xml:space="preserve"> У многих бухгалтеров, которые столкнулись с заполнением документа впервые</w:t>
      </w:r>
      <w:r w:rsidR="00EE54BD">
        <w:t>, может</w:t>
      </w:r>
      <w:r w:rsidR="00F701CA">
        <w:t xml:space="preserve"> </w:t>
      </w:r>
      <w:r w:rsidR="00EE54BD">
        <w:t>возникнуть</w:t>
      </w:r>
      <w:r w:rsidR="00F701CA">
        <w:t xml:space="preserve"> вопрос где</w:t>
      </w:r>
      <w:r w:rsidR="005E7353">
        <w:t xml:space="preserve"> </w:t>
      </w:r>
      <w:r w:rsidR="00F701CA">
        <w:t>взять</w:t>
      </w:r>
      <w:r w:rsidR="00F701CA" w:rsidRPr="00F701CA">
        <w:rPr>
          <w:b/>
        </w:rPr>
        <w:t xml:space="preserve"> </w:t>
      </w:r>
      <w:r w:rsidR="00F701CA" w:rsidRPr="006E42FC">
        <w:rPr>
          <w:b/>
        </w:rPr>
        <w:t>образец</w:t>
      </w:r>
      <w:r w:rsidR="00F701CA">
        <w:rPr>
          <w:b/>
        </w:rPr>
        <w:t xml:space="preserve"> и</w:t>
      </w:r>
      <w:r w:rsidR="00F701CA">
        <w:t xml:space="preserve"> </w:t>
      </w:r>
      <w:r w:rsidR="00F701CA" w:rsidRPr="006E42FC">
        <w:rPr>
          <w:b/>
        </w:rPr>
        <w:t>как правильно заполнять 6 НДФЛ</w:t>
      </w:r>
      <w:r w:rsidR="00F701CA">
        <w:rPr>
          <w:b/>
        </w:rPr>
        <w:t xml:space="preserve">. </w:t>
      </w:r>
      <w:r w:rsidR="00F701CA" w:rsidRPr="00F701CA">
        <w:t>Это резонный вопрос</w:t>
      </w:r>
      <w:r w:rsidR="00F701CA">
        <w:t>, поэтому нужно внимательно рассмотреть, как заполняются оставшиеся два раздела.</w:t>
      </w:r>
    </w:p>
    <w:p w:rsidR="00F701CA" w:rsidRDefault="00F701CA" w:rsidP="006E42FC">
      <w:r>
        <w:t xml:space="preserve">Постараемся коснуться основных, сложных моментов в форме 6-НДФЛ. Это в первую очередь касается заполнение первого раздела. В нем нужно будет указать налог, который взимается с </w:t>
      </w:r>
      <w:r w:rsidR="00490187">
        <w:t xml:space="preserve">работника. Если сотрудник Российский Гражданин, то подоходный налог составляет 13%, если же </w:t>
      </w:r>
      <w:r w:rsidR="00EE54BD">
        <w:t>сотрудник иностранец, работающий</w:t>
      </w:r>
      <w:r w:rsidR="00490187">
        <w:t xml:space="preserve"> по патенту, то с него берется подоходный налог 30%.</w:t>
      </w:r>
    </w:p>
    <w:p w:rsidR="00490187" w:rsidRDefault="00AD55E4" w:rsidP="006E42FC">
      <w:r>
        <w:t xml:space="preserve">Может возникнуть и такая ситуация, когда в вашей компании были применены два вида подоходного налога. В этом случае при заполнении первого раздела нужно указать сначала один вид налога, затем также заполнив все данные, </w:t>
      </w:r>
      <w:r w:rsidR="00EE54BD">
        <w:t>указать другой вид подоходного налога</w:t>
      </w:r>
      <w:r>
        <w:t>. В итоге заполняются столько листов первого раздела, сколько было применено налогов.</w:t>
      </w:r>
    </w:p>
    <w:p w:rsidR="00AD55E4" w:rsidRDefault="006402CA" w:rsidP="006E42FC">
      <w:r>
        <w:t>Раздел второй в этом случае</w:t>
      </w:r>
      <w:r w:rsidR="00AD55E4">
        <w:t xml:space="preserve"> заполняется </w:t>
      </w:r>
      <w:r w:rsidR="00EE54BD">
        <w:t>один раз</w:t>
      </w:r>
      <w:r w:rsidR="002561AA">
        <w:t>, только</w:t>
      </w:r>
      <w:r w:rsidR="00AD55E4">
        <w:t xml:space="preserve"> все строки в разделе будут заполнены</w:t>
      </w:r>
      <w:r w:rsidR="00EE54BD">
        <w:t xml:space="preserve"> числовыми значениями</w:t>
      </w:r>
      <w:r w:rsidR="00AD55E4">
        <w:t>.</w:t>
      </w:r>
    </w:p>
    <w:p w:rsidR="00AD55E4" w:rsidRDefault="002F0B0D" w:rsidP="006E42FC">
      <w:r>
        <w:t>В остальных же случаях заполнение 6-НДФЛ за полгода такое же, как и во всех других случаях. Бухгалтера компаний, столкнувшись с заполнением данной формы, не будут в затруднительном положении при заполнении документа за полгода.</w:t>
      </w:r>
    </w:p>
    <w:p w:rsidR="002F0B0D" w:rsidRDefault="002F0B0D" w:rsidP="006E42FC"/>
    <w:p w:rsidR="002F0B0D" w:rsidRDefault="002F0B0D" w:rsidP="006E42FC"/>
    <w:p w:rsidR="00AD55E4" w:rsidRDefault="00AD55E4" w:rsidP="006E42FC"/>
    <w:p w:rsidR="00F701CA" w:rsidRDefault="00F701CA" w:rsidP="006E42FC"/>
    <w:p w:rsidR="006E42FC" w:rsidRPr="00F701CA" w:rsidRDefault="006E42FC" w:rsidP="006E42FC">
      <w:r w:rsidRPr="00F701CA">
        <w:t xml:space="preserve"> </w:t>
      </w:r>
    </w:p>
    <w:p w:rsidR="006E42FC" w:rsidRDefault="006E42FC"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Default="00D65910" w:rsidP="006E42FC"/>
    <w:p w:rsidR="00D65910" w:rsidRPr="006E42FC" w:rsidRDefault="00D65910" w:rsidP="006E42FC"/>
    <w:sectPr w:rsidR="00D65910" w:rsidRPr="006E4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66D75"/>
    <w:multiLevelType w:val="hybridMultilevel"/>
    <w:tmpl w:val="F420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FC"/>
    <w:rsid w:val="000911CE"/>
    <w:rsid w:val="000A6FB1"/>
    <w:rsid w:val="000B089A"/>
    <w:rsid w:val="001651A7"/>
    <w:rsid w:val="001E472B"/>
    <w:rsid w:val="002561AA"/>
    <w:rsid w:val="002F0B0D"/>
    <w:rsid w:val="00311F5A"/>
    <w:rsid w:val="0034790B"/>
    <w:rsid w:val="003537B5"/>
    <w:rsid w:val="00490187"/>
    <w:rsid w:val="004A6CC3"/>
    <w:rsid w:val="00523C90"/>
    <w:rsid w:val="005E7353"/>
    <w:rsid w:val="006402CA"/>
    <w:rsid w:val="006E42FC"/>
    <w:rsid w:val="007A4815"/>
    <w:rsid w:val="007B0150"/>
    <w:rsid w:val="00805267"/>
    <w:rsid w:val="00A16140"/>
    <w:rsid w:val="00A51A23"/>
    <w:rsid w:val="00A5349F"/>
    <w:rsid w:val="00AD55E4"/>
    <w:rsid w:val="00B81C01"/>
    <w:rsid w:val="00D65910"/>
    <w:rsid w:val="00E13F9C"/>
    <w:rsid w:val="00EE54BD"/>
    <w:rsid w:val="00F42708"/>
    <w:rsid w:val="00F7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5B119-EA1A-439D-86F3-7BE6E66E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42FC"/>
  </w:style>
  <w:style w:type="paragraph" w:styleId="a3">
    <w:name w:val="Normal (Web)"/>
    <w:basedOn w:val="a"/>
    <w:uiPriority w:val="99"/>
    <w:semiHidden/>
    <w:unhideWhenUsed/>
    <w:rsid w:val="006E4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42FC"/>
    <w:rPr>
      <w:b/>
      <w:bCs/>
    </w:rPr>
  </w:style>
  <w:style w:type="character" w:styleId="a5">
    <w:name w:val="Hyperlink"/>
    <w:basedOn w:val="a0"/>
    <w:uiPriority w:val="99"/>
    <w:unhideWhenUsed/>
    <w:rsid w:val="006E42FC"/>
    <w:rPr>
      <w:color w:val="0000FF"/>
      <w:u w:val="single"/>
    </w:rPr>
  </w:style>
  <w:style w:type="paragraph" w:styleId="a6">
    <w:name w:val="List Paragraph"/>
    <w:basedOn w:val="a"/>
    <w:uiPriority w:val="34"/>
    <w:qFormat/>
    <w:rsid w:val="0080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6159">
      <w:bodyDiv w:val="1"/>
      <w:marLeft w:val="0"/>
      <w:marRight w:val="0"/>
      <w:marTop w:val="0"/>
      <w:marBottom w:val="0"/>
      <w:divBdr>
        <w:top w:val="none" w:sz="0" w:space="0" w:color="auto"/>
        <w:left w:val="none" w:sz="0" w:space="0" w:color="auto"/>
        <w:bottom w:val="none" w:sz="0" w:space="0" w:color="auto"/>
        <w:right w:val="none" w:sz="0" w:space="0" w:color="auto"/>
      </w:divBdr>
    </w:div>
    <w:div w:id="524440905">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0">
          <w:marLeft w:val="0"/>
          <w:marRight w:val="0"/>
          <w:marTop w:val="0"/>
          <w:marBottom w:val="0"/>
          <w:divBdr>
            <w:top w:val="none" w:sz="0" w:space="0" w:color="auto"/>
            <w:left w:val="none" w:sz="0" w:space="0" w:color="auto"/>
            <w:bottom w:val="none" w:sz="0" w:space="0" w:color="auto"/>
            <w:right w:val="none" w:sz="0" w:space="0" w:color="auto"/>
          </w:divBdr>
        </w:div>
      </w:divsChild>
    </w:div>
    <w:div w:id="905073899">
      <w:bodyDiv w:val="1"/>
      <w:marLeft w:val="0"/>
      <w:marRight w:val="0"/>
      <w:marTop w:val="0"/>
      <w:marBottom w:val="0"/>
      <w:divBdr>
        <w:top w:val="none" w:sz="0" w:space="0" w:color="auto"/>
        <w:left w:val="none" w:sz="0" w:space="0" w:color="auto"/>
        <w:bottom w:val="none" w:sz="0" w:space="0" w:color="auto"/>
        <w:right w:val="none" w:sz="0" w:space="0" w:color="auto"/>
      </w:divBdr>
      <w:divsChild>
        <w:div w:id="560558570">
          <w:marLeft w:val="0"/>
          <w:marRight w:val="0"/>
          <w:marTop w:val="0"/>
          <w:marBottom w:val="0"/>
          <w:divBdr>
            <w:top w:val="none" w:sz="0" w:space="0" w:color="auto"/>
            <w:left w:val="none" w:sz="0" w:space="0" w:color="auto"/>
            <w:bottom w:val="none" w:sz="0" w:space="0" w:color="auto"/>
            <w:right w:val="none" w:sz="0" w:space="0" w:color="auto"/>
          </w:divBdr>
        </w:div>
      </w:divsChild>
    </w:div>
    <w:div w:id="1856847396">
      <w:bodyDiv w:val="1"/>
      <w:marLeft w:val="0"/>
      <w:marRight w:val="0"/>
      <w:marTop w:val="0"/>
      <w:marBottom w:val="0"/>
      <w:divBdr>
        <w:top w:val="none" w:sz="0" w:space="0" w:color="auto"/>
        <w:left w:val="none" w:sz="0" w:space="0" w:color="auto"/>
        <w:bottom w:val="none" w:sz="0" w:space="0" w:color="auto"/>
        <w:right w:val="none" w:sz="0" w:space="0" w:color="auto"/>
      </w:divBdr>
      <w:divsChild>
        <w:div w:id="163506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t.ru/antiplagiat/58727785529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2017-01-08T16:32:00Z</dcterms:created>
  <dcterms:modified xsi:type="dcterms:W3CDTF">2017-01-08T16:39:00Z</dcterms:modified>
</cp:coreProperties>
</file>